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0B767" w14:textId="3496ACB8" w:rsidR="0065374A" w:rsidRPr="00670DCE" w:rsidRDefault="0065374A" w:rsidP="0065374A">
      <w:pPr>
        <w:widowControl w:val="0"/>
        <w:tabs>
          <w:tab w:val="right" w:pos="9639"/>
        </w:tabs>
        <w:spacing w:after="0"/>
        <w:rPr>
          <w:rFonts w:eastAsia="Times New Roman"/>
          <w:b/>
          <w:bCs/>
          <w:sz w:val="24"/>
          <w:szCs w:val="24"/>
        </w:rPr>
      </w:pPr>
      <w:bookmarkStart w:id="0" w:name="_Hlk510698672"/>
      <w:r w:rsidRPr="00670DCE">
        <w:rPr>
          <w:rFonts w:eastAsia="Times New Roman"/>
          <w:b/>
          <w:bCs/>
          <w:sz w:val="24"/>
          <w:szCs w:val="24"/>
        </w:rPr>
        <w:t>3GPP TSG RAN WG1 Meeting #10</w:t>
      </w:r>
      <w:r>
        <w:rPr>
          <w:rFonts w:eastAsia="Times New Roman"/>
          <w:b/>
          <w:bCs/>
          <w:sz w:val="24"/>
          <w:szCs w:val="24"/>
        </w:rPr>
        <w:t>3</w:t>
      </w:r>
      <w:r w:rsidRPr="00670DCE">
        <w:rPr>
          <w:rFonts w:eastAsia="Times New Roman"/>
          <w:b/>
          <w:bCs/>
          <w:sz w:val="24"/>
          <w:szCs w:val="24"/>
        </w:rPr>
        <w:t>-e</w:t>
      </w:r>
      <w:r w:rsidRPr="00670DCE">
        <w:rPr>
          <w:rFonts w:eastAsia="Times New Roman"/>
          <w:b/>
          <w:bCs/>
          <w:sz w:val="24"/>
          <w:szCs w:val="24"/>
        </w:rPr>
        <w:tab/>
        <w:t>R1-</w:t>
      </w:r>
      <w:r w:rsidR="005758A7" w:rsidRPr="005758A7">
        <w:t xml:space="preserve"> </w:t>
      </w:r>
      <w:r w:rsidR="005758A7" w:rsidRPr="005758A7">
        <w:rPr>
          <w:rFonts w:eastAsia="Times New Roman"/>
          <w:b/>
          <w:bCs/>
          <w:sz w:val="24"/>
          <w:szCs w:val="24"/>
        </w:rPr>
        <w:t>2008611</w:t>
      </w:r>
    </w:p>
    <w:p w14:paraId="7BD8E526" w14:textId="77777777" w:rsidR="0065374A" w:rsidRDefault="0065374A" w:rsidP="0065374A">
      <w:pPr>
        <w:widowControl w:val="0"/>
        <w:tabs>
          <w:tab w:val="right" w:pos="9639"/>
        </w:tabs>
        <w:spacing w:after="0"/>
        <w:rPr>
          <w:rFonts w:eastAsia="Times New Roman"/>
          <w:b/>
          <w:bCs/>
          <w:sz w:val="24"/>
          <w:szCs w:val="24"/>
        </w:rPr>
      </w:pPr>
      <w:r>
        <w:rPr>
          <w:rFonts w:eastAsia="Times New Roman"/>
          <w:b/>
          <w:bCs/>
          <w:sz w:val="24"/>
          <w:szCs w:val="24"/>
        </w:rPr>
        <w:t>October</w:t>
      </w:r>
      <w:r w:rsidRPr="00670DCE">
        <w:rPr>
          <w:rFonts w:eastAsia="Times New Roman"/>
          <w:b/>
          <w:bCs/>
          <w:sz w:val="24"/>
          <w:szCs w:val="24"/>
        </w:rPr>
        <w:t xml:space="preserve"> </w:t>
      </w:r>
      <w:r>
        <w:rPr>
          <w:rFonts w:eastAsia="Times New Roman"/>
          <w:b/>
          <w:bCs/>
          <w:sz w:val="24"/>
          <w:szCs w:val="24"/>
        </w:rPr>
        <w:t>26</w:t>
      </w:r>
      <w:r w:rsidRPr="000A5D92">
        <w:rPr>
          <w:rFonts w:eastAsia="Times New Roman"/>
          <w:b/>
          <w:bCs/>
          <w:sz w:val="24"/>
          <w:szCs w:val="24"/>
          <w:vertAlign w:val="superscript"/>
        </w:rPr>
        <w:t>th</w:t>
      </w:r>
      <w:r w:rsidRPr="00670DCE">
        <w:rPr>
          <w:rFonts w:eastAsia="Times New Roman"/>
          <w:b/>
          <w:bCs/>
          <w:sz w:val="24"/>
          <w:szCs w:val="24"/>
        </w:rPr>
        <w:t xml:space="preserve"> – </w:t>
      </w:r>
      <w:r>
        <w:rPr>
          <w:rFonts w:eastAsia="Times New Roman"/>
          <w:b/>
          <w:bCs/>
          <w:sz w:val="24"/>
          <w:szCs w:val="24"/>
        </w:rPr>
        <w:t>November 13</w:t>
      </w:r>
      <w:r w:rsidRPr="000A5D92">
        <w:rPr>
          <w:rFonts w:eastAsia="Times New Roman"/>
          <w:b/>
          <w:bCs/>
          <w:sz w:val="24"/>
          <w:szCs w:val="24"/>
          <w:vertAlign w:val="superscript"/>
        </w:rPr>
        <w:t>th</w:t>
      </w:r>
      <w:r w:rsidRPr="00670DCE">
        <w:rPr>
          <w:rFonts w:eastAsia="Times New Roman"/>
          <w:b/>
          <w:bCs/>
          <w:sz w:val="24"/>
          <w:szCs w:val="24"/>
        </w:rPr>
        <w:t>, 2020</w:t>
      </w:r>
    </w:p>
    <w:p w14:paraId="5F409E6C" w14:textId="77777777" w:rsidR="00670DCE" w:rsidRPr="002E629B" w:rsidRDefault="00670DCE" w:rsidP="00670DCE">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7294FB6C" w:rsidR="002E629B" w:rsidRPr="002E629B" w:rsidRDefault="002E629B" w:rsidP="002E629B">
      <w:pPr>
        <w:tabs>
          <w:tab w:val="left" w:pos="1985"/>
        </w:tabs>
        <w:jc w:val="both"/>
        <w:rPr>
          <w:sz w:val="24"/>
        </w:rPr>
      </w:pPr>
      <w:r w:rsidRPr="002E629B">
        <w:rPr>
          <w:b/>
          <w:sz w:val="24"/>
        </w:rPr>
        <w:t>Agenda item:</w:t>
      </w:r>
      <w:r w:rsidRPr="002E629B">
        <w:rPr>
          <w:sz w:val="24"/>
        </w:rPr>
        <w:tab/>
      </w:r>
      <w:bookmarkStart w:id="1" w:name="Source"/>
      <w:bookmarkEnd w:id="1"/>
      <w:r w:rsidR="00B23A8D">
        <w:rPr>
          <w:sz w:val="24"/>
        </w:rPr>
        <w:t>7.2.6</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16E147F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004C646D" w:rsidRPr="004C646D">
        <w:rPr>
          <w:sz w:val="24"/>
        </w:rPr>
        <w:t>Remaining issue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38C578BD" w:rsidR="002E629B" w:rsidRPr="002E629B" w:rsidRDefault="002E629B" w:rsidP="002E629B">
      <w:r w:rsidRPr="002E629B">
        <w:rPr>
          <w:lang w:eastAsia="ja-JP"/>
        </w:rPr>
        <w:t xml:space="preserve">The </w:t>
      </w:r>
      <w:r w:rsidR="006B2233">
        <w:rPr>
          <w:lang w:eastAsia="ja-JP"/>
        </w:rPr>
        <w:t>contribution focuses on maintenance of R16 NR for enhancements on multi-beam operation.</w:t>
      </w:r>
      <w:r w:rsidRPr="002E629B">
        <w:rPr>
          <w:lang w:eastAsia="ja-JP"/>
        </w:rPr>
        <w:t xml:space="preserve"> </w:t>
      </w:r>
    </w:p>
    <w:p w14:paraId="4153B7A4" w14:textId="363DAD06" w:rsidR="002E629B" w:rsidRPr="007A0368" w:rsidRDefault="00C97E04" w:rsidP="007A036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M</w:t>
      </w:r>
      <w:r w:rsidRPr="00C97E04">
        <w:rPr>
          <w:rFonts w:ascii="Arial" w:eastAsiaTheme="minorEastAsia" w:hAnsi="Arial" w:cs="Arial"/>
          <w:sz w:val="32"/>
          <w:szCs w:val="32"/>
          <w:lang w:eastAsia="zh-CN"/>
        </w:rPr>
        <w:t>apping for TCI codepoints of DCI format 1_2</w:t>
      </w:r>
    </w:p>
    <w:p w14:paraId="71961AD5" w14:textId="2926CBD5" w:rsidR="00693B97" w:rsidRPr="004B3B89" w:rsidRDefault="00BB3EBB" w:rsidP="00693B97">
      <w:pPr>
        <w:jc w:val="both"/>
      </w:pPr>
      <w:r>
        <w:t xml:space="preserve">In [1], RAN1 has responded that the mapping for TCI codepoints of DCI format 1_2 will be discussed in RAN1.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693B97" w:rsidRPr="004B3B89" w14:paraId="2BE9FF2C" w14:textId="77777777" w:rsidTr="00AC750D">
        <w:trPr>
          <w:trHeight w:val="2474"/>
        </w:trPr>
        <w:tc>
          <w:tcPr>
            <w:tcW w:w="9467" w:type="dxa"/>
          </w:tcPr>
          <w:p w14:paraId="26906334" w14:textId="276F0ED3" w:rsidR="00693B97" w:rsidRDefault="00BB3EBB" w:rsidP="00882E64">
            <w:r w:rsidRPr="00BB3EBB">
              <w:t>R1-2007197</w:t>
            </w:r>
          </w:p>
          <w:p w14:paraId="1BB18707" w14:textId="77777777" w:rsidR="00BB3EBB" w:rsidRPr="00937C01" w:rsidRDefault="00BB3EBB" w:rsidP="00BB3EBB">
            <w:pPr>
              <w:rPr>
                <w:rFonts w:ascii="Arial" w:hAnsi="Arial" w:cs="Arial"/>
                <w:i/>
                <w:iCs/>
              </w:rPr>
            </w:pPr>
            <w:r w:rsidRPr="00937C01">
              <w:rPr>
                <w:rFonts w:ascii="Arial" w:hAnsi="Arial" w:cs="Arial"/>
              </w:rPr>
              <w:t>RAN1 would like to provide replies on the following questions from RAN2 in R2-</w:t>
            </w:r>
            <w:r>
              <w:rPr>
                <w:rFonts w:ascii="Arial" w:hAnsi="Arial" w:cs="Arial"/>
              </w:rPr>
              <w:t>2005811</w:t>
            </w:r>
            <w:r w:rsidRPr="00937C01">
              <w:rPr>
                <w:rFonts w:ascii="Arial" w:hAnsi="Arial" w:cs="Arial"/>
              </w:rPr>
              <w:t>:</w:t>
            </w:r>
          </w:p>
          <w:p w14:paraId="0495CB53" w14:textId="569FE548" w:rsidR="00BB3EBB" w:rsidRDefault="00BB3EBB" w:rsidP="00BB3EBB">
            <w:pPr>
              <w:pStyle w:val="Header"/>
              <w:rPr>
                <w:rFonts w:ascii="Arial" w:hAnsi="Arial" w:cs="Arial"/>
                <w:b/>
                <w:lang w:eastAsia="ko-KR"/>
              </w:rPr>
            </w:pPr>
            <w:r w:rsidRPr="00133E7B">
              <w:rPr>
                <w:rFonts w:ascii="Arial" w:hAnsi="Arial" w:cs="Arial"/>
                <w:b/>
                <w:bCs/>
                <w:lang w:val="en-US"/>
              </w:rPr>
              <w:t>Question 1:</w:t>
            </w:r>
            <w:r w:rsidRPr="00133E7B">
              <w:rPr>
                <w:rFonts w:ascii="Arial" w:hAnsi="Arial" w:cs="Arial"/>
                <w:lang w:val="en-US"/>
              </w:rPr>
              <w:t xml:space="preserve"> </w:t>
            </w:r>
            <w:r>
              <w:rPr>
                <w:rFonts w:ascii="Arial" w:hAnsi="Arial" w:cs="Arial"/>
                <w:lang w:val="en-US"/>
              </w:rPr>
              <w:t xml:space="preserve">Could RAN1 specify how the </w:t>
            </w:r>
            <w:r w:rsidRPr="00EC348C">
              <w:rPr>
                <w:rFonts w:ascii="Arial" w:hAnsi="Arial" w:cs="Arial"/>
                <w:lang w:val="en-US" w:eastAsia="ko-KR"/>
              </w:rPr>
              <w:t xml:space="preserve">TCI state </w:t>
            </w:r>
            <w:r>
              <w:rPr>
                <w:rFonts w:ascii="Arial" w:hAnsi="Arial" w:cs="Arial"/>
                <w:lang w:val="en-US" w:eastAsia="ko-KR"/>
              </w:rPr>
              <w:t xml:space="preserve">codepoints are </w:t>
            </w:r>
            <w:r w:rsidRPr="00EC348C">
              <w:rPr>
                <w:rFonts w:ascii="Arial" w:hAnsi="Arial" w:cs="Arial"/>
                <w:lang w:val="en-US" w:eastAsia="ko-KR"/>
              </w:rPr>
              <w:t>mapp</w:t>
            </w:r>
            <w:r>
              <w:rPr>
                <w:rFonts w:ascii="Arial" w:hAnsi="Arial" w:cs="Arial"/>
                <w:lang w:val="en-US" w:eastAsia="ko-KR"/>
              </w:rPr>
              <w:t>ed</w:t>
            </w:r>
            <w:r w:rsidRPr="00EC348C">
              <w:rPr>
                <w:rFonts w:ascii="Arial" w:hAnsi="Arial" w:cs="Arial"/>
                <w:lang w:val="en-US" w:eastAsia="ko-KR"/>
              </w:rPr>
              <w:t xml:space="preserve"> </w:t>
            </w:r>
            <w:r>
              <w:rPr>
                <w:rFonts w:ascii="Arial" w:hAnsi="Arial" w:cs="Arial"/>
                <w:lang w:val="en-US" w:eastAsia="ko-KR"/>
              </w:rPr>
              <w:t>when the number of codepoints</w:t>
            </w:r>
            <w:r w:rsidRPr="0096620C">
              <w:rPr>
                <w:rFonts w:ascii="Arial" w:hAnsi="Arial" w:cs="Arial"/>
                <w:lang w:val="en-US" w:eastAsia="ko-KR"/>
              </w:rPr>
              <w:t xml:space="preserve"> in the TCI field of DCI format 1_2 is less than the maximum number of codepoints in the TCI field of DCI format 1_1</w:t>
            </w:r>
            <w:r>
              <w:rPr>
                <w:rFonts w:ascii="Arial" w:hAnsi="Arial" w:cs="Arial"/>
                <w:lang w:val="en-US" w:eastAsia="ko-KR"/>
              </w:rPr>
              <w:t xml:space="preserve"> taking into account that the MAC CE may signal TCI states corresponding to maximum amount of DCI codepoints.?</w:t>
            </w:r>
          </w:p>
          <w:p w14:paraId="12065B83" w14:textId="77777777" w:rsidR="00BB3EBB" w:rsidRPr="00A86B59" w:rsidRDefault="00BB3EBB" w:rsidP="00BB3EBB">
            <w:pPr>
              <w:pStyle w:val="Header"/>
              <w:rPr>
                <w:rFonts w:ascii="Arial" w:hAnsi="Arial" w:cs="Arial"/>
                <w:lang w:eastAsia="ko-KR"/>
              </w:rPr>
            </w:pPr>
          </w:p>
          <w:p w14:paraId="363F0D32" w14:textId="4A984E58" w:rsidR="00693B97" w:rsidRPr="00BB3EBB" w:rsidRDefault="00BB3EBB" w:rsidP="00BB3EBB">
            <w:pPr>
              <w:pStyle w:val="Header"/>
              <w:rPr>
                <w:rFonts w:ascii="Arial" w:hAnsi="Arial" w:cs="Arial"/>
                <w:b/>
                <w:lang w:eastAsia="ko-KR"/>
              </w:rPr>
            </w:pPr>
            <w:r w:rsidRPr="00E348AB">
              <w:rPr>
                <w:rFonts w:ascii="Arial" w:hAnsi="Arial" w:cs="Arial" w:hint="eastAsia"/>
                <w:b/>
                <w:lang w:eastAsia="ko-KR"/>
              </w:rPr>
              <w:t>Answer</w:t>
            </w:r>
            <w:r>
              <w:rPr>
                <w:rFonts w:ascii="Arial" w:hAnsi="Arial" w:cs="Arial"/>
                <w:b/>
                <w:lang w:eastAsia="ko-KR"/>
              </w:rPr>
              <w:t xml:space="preserve"> to Q1</w:t>
            </w:r>
            <w:r>
              <w:rPr>
                <w:rFonts w:ascii="Arial" w:hAnsi="Arial" w:cs="Arial" w:hint="eastAsia"/>
                <w:lang w:eastAsia="ko-KR"/>
              </w:rPr>
              <w:t>:</w:t>
            </w:r>
            <w:r w:rsidRPr="00996C67">
              <w:t xml:space="preserve"> </w:t>
            </w:r>
            <w:r w:rsidRPr="00FD1D89">
              <w:rPr>
                <w:rFonts w:ascii="Arial" w:hAnsi="Arial" w:cs="Arial"/>
                <w:lang w:eastAsia="ko-KR"/>
              </w:rPr>
              <w:t>RAN1 will specify the mapping for TCI codepoints of DCI format 1_2, of which details are under discussion.</w:t>
            </w:r>
          </w:p>
        </w:tc>
      </w:tr>
    </w:tbl>
    <w:p w14:paraId="4AEF03D0" w14:textId="77777777" w:rsidR="00693B97" w:rsidRDefault="00693B97" w:rsidP="00693B97">
      <w:pPr>
        <w:jc w:val="both"/>
      </w:pPr>
    </w:p>
    <w:p w14:paraId="550DDD6E" w14:textId="20F4B929" w:rsidR="00693B97" w:rsidRDefault="00517C1B" w:rsidP="000D1AB9">
      <w:pPr>
        <w:jc w:val="both"/>
      </w:pPr>
      <w:r>
        <w:t xml:space="preserve">As a simple solution, we prefer to restrict the number of codepoints that can be indicated by the bits of the TCI field of DCI format 1_2 </w:t>
      </w:r>
      <w:r w:rsidR="00A20555">
        <w:t>to be</w:t>
      </w:r>
      <w:bookmarkStart w:id="3" w:name="_GoBack"/>
      <w:bookmarkEnd w:id="3"/>
      <w:r>
        <w:t xml:space="preserve"> no less than the number of TCI codepoints activated by the MAC-CE, since there is no use case for violating such restriction.  </w:t>
      </w:r>
    </w:p>
    <w:p w14:paraId="05076758" w14:textId="25216EC2" w:rsidR="002E629B" w:rsidRDefault="002E629B" w:rsidP="00F12689">
      <w:pPr>
        <w:jc w:val="both"/>
        <w:rPr>
          <w:b/>
          <w:lang w:eastAsia="ja-JP"/>
        </w:rPr>
      </w:pPr>
      <w:r w:rsidRPr="002E629B">
        <w:rPr>
          <w:b/>
          <w:u w:val="single"/>
          <w:lang w:eastAsia="ja-JP"/>
        </w:rPr>
        <w:t xml:space="preserve">Proposal </w:t>
      </w:r>
      <w:r w:rsidR="00A36537">
        <w:rPr>
          <w:b/>
          <w:u w:val="single"/>
          <w:lang w:eastAsia="ja-JP"/>
        </w:rPr>
        <w:t>1</w:t>
      </w:r>
      <w:r w:rsidRPr="002E629B">
        <w:rPr>
          <w:b/>
          <w:lang w:eastAsia="ja-JP"/>
        </w:rPr>
        <w:t xml:space="preserve">: </w:t>
      </w:r>
      <w:r w:rsidR="00517C1B">
        <w:rPr>
          <w:b/>
          <w:lang w:eastAsia="ja-JP"/>
        </w:rPr>
        <w:t>T</w:t>
      </w:r>
      <w:r w:rsidR="00517C1B" w:rsidRPr="00517C1B">
        <w:rPr>
          <w:b/>
          <w:lang w:eastAsia="ja-JP"/>
        </w:rPr>
        <w:t>he number of codepoints that can be indicated by the bits of the TCI field of DCI format 1_2 should be no less than the number of TCI codepoints activated by the MAC-CE</w:t>
      </w:r>
      <w:r w:rsidR="00ED407B">
        <w:rPr>
          <w:b/>
          <w:lang w:eastAsia="ja-JP"/>
        </w:rPr>
        <w:t xml:space="preserve">. </w:t>
      </w:r>
    </w:p>
    <w:p w14:paraId="4F4277DF" w14:textId="43FD91C2" w:rsidR="002A32F7" w:rsidRPr="004B3B89" w:rsidRDefault="00280C1A" w:rsidP="00280C1A">
      <w:pPr>
        <w:jc w:val="both"/>
      </w:pPr>
      <w:bookmarkStart w:id="4" w:name="_Hlk20502450"/>
      <w:r w:rsidRPr="00280C1A">
        <w:t>The corre</w:t>
      </w:r>
      <w:r>
        <w:t>sponding TP is as below based on [</w:t>
      </w:r>
      <w:r w:rsidR="00173A9C">
        <w:t>2</w:t>
      </w:r>
      <w:r>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4B3B89" w:rsidRPr="004B3B89" w14:paraId="5973CAFE" w14:textId="77777777" w:rsidTr="002A32F7">
        <w:trPr>
          <w:trHeight w:val="2150"/>
        </w:trPr>
        <w:tc>
          <w:tcPr>
            <w:tcW w:w="9467" w:type="dxa"/>
          </w:tcPr>
          <w:p w14:paraId="39838E62" w14:textId="77777777" w:rsidR="00E75508" w:rsidRPr="00E75508" w:rsidRDefault="00E75508" w:rsidP="00E75508">
            <w:pPr>
              <w:keepNext/>
              <w:keepLines/>
              <w:spacing w:before="120"/>
              <w:ind w:left="1701" w:hanging="1701"/>
              <w:outlineLvl w:val="4"/>
              <w:rPr>
                <w:rFonts w:ascii="Arial" w:hAnsi="Arial"/>
                <w:sz w:val="22"/>
                <w:lang w:eastAsia="zh-CN"/>
              </w:rPr>
            </w:pPr>
            <w:bookmarkStart w:id="5" w:name="_Toc29326613"/>
            <w:bookmarkStart w:id="6" w:name="_Toc29327763"/>
            <w:bookmarkStart w:id="7" w:name="_Toc36045953"/>
            <w:bookmarkStart w:id="8" w:name="_Toc36046213"/>
            <w:bookmarkStart w:id="9" w:name="_Toc36046359"/>
            <w:bookmarkStart w:id="10" w:name="_Toc45209276"/>
            <w:r w:rsidRPr="00E75508">
              <w:rPr>
                <w:rFonts w:ascii="Arial" w:hAnsi="Arial" w:hint="eastAsia"/>
                <w:sz w:val="22"/>
                <w:lang w:eastAsia="zh-CN"/>
              </w:rPr>
              <w:lastRenderedPageBreak/>
              <w:t>7.3.1.2.3</w:t>
            </w:r>
            <w:r w:rsidRPr="00E75508">
              <w:rPr>
                <w:rFonts w:ascii="Arial" w:hAnsi="Arial" w:hint="eastAsia"/>
                <w:sz w:val="22"/>
                <w:lang w:eastAsia="zh-CN"/>
              </w:rPr>
              <w:tab/>
              <w:t>Format 1_2</w:t>
            </w:r>
            <w:bookmarkEnd w:id="5"/>
            <w:bookmarkEnd w:id="6"/>
            <w:bookmarkEnd w:id="7"/>
            <w:bookmarkEnd w:id="8"/>
            <w:bookmarkEnd w:id="9"/>
            <w:bookmarkEnd w:id="10"/>
          </w:p>
          <w:p w14:paraId="1D9CC58E" w14:textId="2100ED16" w:rsidR="0098694E" w:rsidRPr="0098694E" w:rsidRDefault="0098694E" w:rsidP="0098694E">
            <w:r w:rsidRPr="0098694E">
              <w:t>[…]</w:t>
            </w:r>
          </w:p>
          <w:p w14:paraId="3EA23C67" w14:textId="605CBA28" w:rsidR="00E75508" w:rsidRPr="00E75508" w:rsidRDefault="00E75508" w:rsidP="00E75508">
            <w:pPr>
              <w:spacing w:beforeLines="50" w:before="120"/>
              <w:ind w:left="568" w:hanging="284"/>
              <w:rPr>
                <w:color w:val="FF0000"/>
                <w:lang w:eastAsia="zh-CN"/>
              </w:rPr>
            </w:pPr>
            <w:r w:rsidRPr="00E75508">
              <w:t>-</w:t>
            </w:r>
            <w:r w:rsidRPr="00E75508">
              <w:tab/>
            </w:r>
            <w:r w:rsidRPr="00E75508">
              <w:rPr>
                <w:rFonts w:hint="eastAsia"/>
                <w:lang w:eastAsia="zh-CN"/>
              </w:rPr>
              <w:t xml:space="preserve">Transmission configuration indication </w:t>
            </w:r>
            <w:r w:rsidRPr="00E75508">
              <w:t xml:space="preserve">– </w:t>
            </w:r>
            <w:r w:rsidRPr="00E75508">
              <w:rPr>
                <w:rFonts w:hint="eastAsia"/>
                <w:lang w:eastAsia="zh-CN"/>
              </w:rPr>
              <w:t>0 bit if higher layer parameter</w:t>
            </w:r>
            <w:r w:rsidRPr="00E75508">
              <w:rPr>
                <w:lang w:eastAsia="zh-CN"/>
              </w:rPr>
              <w:t xml:space="preserve"> </w:t>
            </w:r>
            <w:r w:rsidRPr="00E75508">
              <w:rPr>
                <w:i/>
                <w:lang w:eastAsia="zh-CN"/>
              </w:rPr>
              <w:t>tci-PresentForDCI-Format1-2</w:t>
            </w:r>
            <w:r w:rsidRPr="00E75508">
              <w:rPr>
                <w:rFonts w:hint="eastAsia"/>
                <w:lang w:eastAsia="zh-CN"/>
              </w:rPr>
              <w:t xml:space="preserve"> is not enabled; otherwise</w:t>
            </w:r>
            <w:r w:rsidRPr="00E75508">
              <w:rPr>
                <w:lang w:eastAsia="zh-CN"/>
              </w:rPr>
              <w:t xml:space="preserve"> 1 or 2 or</w:t>
            </w:r>
            <w:r w:rsidRPr="00E75508">
              <w:rPr>
                <w:rFonts w:hint="eastAsia"/>
                <w:lang w:eastAsia="zh-CN"/>
              </w:rPr>
              <w:t xml:space="preserve"> 3</w:t>
            </w:r>
            <w:r w:rsidRPr="00E75508">
              <w:t xml:space="preserve"> bit</w:t>
            </w:r>
            <w:r w:rsidRPr="00E75508">
              <w:rPr>
                <w:rFonts w:hint="eastAsia"/>
                <w:lang w:eastAsia="zh-CN"/>
              </w:rPr>
              <w:t>s</w:t>
            </w:r>
            <w:r w:rsidRPr="00E75508">
              <w:rPr>
                <w:lang w:eastAsia="zh-CN"/>
              </w:rPr>
              <w:t xml:space="preserve"> determined by higher layer parameter </w:t>
            </w:r>
            <w:r w:rsidRPr="00E75508">
              <w:rPr>
                <w:i/>
                <w:lang w:eastAsia="zh-CN"/>
              </w:rPr>
              <w:t>tci-PresentForDCI-Format1-2</w:t>
            </w:r>
            <w:r w:rsidRPr="00E75508">
              <w:rPr>
                <w:rFonts w:hint="eastAsia"/>
                <w:lang w:eastAsia="zh-CN"/>
              </w:rPr>
              <w:t xml:space="preserve"> as defined in Clause 5.1.5 of [6, TS38.214].</w:t>
            </w:r>
            <w:r w:rsidRPr="00E75508">
              <w:rPr>
                <w:lang w:eastAsia="zh-CN"/>
              </w:rPr>
              <w:t xml:space="preserve"> </w:t>
            </w:r>
            <w:r w:rsidRPr="00E75508">
              <w:rPr>
                <w:color w:val="FF0000"/>
                <w:lang w:eastAsia="zh-CN"/>
              </w:rPr>
              <w:t xml:space="preserve">The number of bits should be no less than the number of TCI codepoints activated by the MAC-CE. </w:t>
            </w:r>
          </w:p>
          <w:p w14:paraId="4AA28FCF" w14:textId="70F42165" w:rsidR="0098694E" w:rsidRPr="004B3B89" w:rsidRDefault="00E75508" w:rsidP="00E75508">
            <w:pPr>
              <w:pStyle w:val="B1"/>
              <w:ind w:left="0" w:firstLine="0"/>
              <w:rPr>
                <w:color w:val="FF0000"/>
                <w:lang w:eastAsia="zh-CN"/>
              </w:rPr>
            </w:pPr>
            <w:r w:rsidRPr="0098694E">
              <w:rPr>
                <w:rFonts w:eastAsia="MS Gothic"/>
              </w:rPr>
              <w:t xml:space="preserve"> </w:t>
            </w:r>
            <w:r w:rsidR="0098694E" w:rsidRPr="0098694E">
              <w:rPr>
                <w:rFonts w:eastAsia="MS Gothic"/>
              </w:rPr>
              <w:t>[…]</w:t>
            </w:r>
          </w:p>
        </w:tc>
      </w:tr>
    </w:tbl>
    <w:p w14:paraId="11B1547F" w14:textId="0EF261FC" w:rsidR="00B46B1D" w:rsidRPr="00B46B1D" w:rsidRDefault="002D38FB" w:rsidP="00B46B1D">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Extend Default Pathloss RS to FR1</w:t>
      </w:r>
    </w:p>
    <w:p w14:paraId="5B0344A2" w14:textId="0DB109CC" w:rsidR="00B46B1D" w:rsidRDefault="002D38FB" w:rsidP="00B46B1D">
      <w:pPr>
        <w:jc w:val="both"/>
      </w:pPr>
      <w:r>
        <w:t xml:space="preserve">In default UL beam and pathloss RS, the QCL-TypeD RS in the TCI state of CORESET with lowest ID or in the activated PDSCH TCI state with lowest ID will be used as spatial RS and pathloss RS, if they are not configured. It would also be beneficial to extend this feature to FR1 for saving the RRC reconfiguration latency. </w:t>
      </w:r>
    </w:p>
    <w:p w14:paraId="14E91ED2" w14:textId="52B59E1D" w:rsidR="00B46B1D" w:rsidRPr="00B46B1D" w:rsidRDefault="00B46B1D" w:rsidP="00B46B1D">
      <w:pPr>
        <w:jc w:val="both"/>
        <w:rPr>
          <w:rFonts w:eastAsia="PMingLiU"/>
          <w:b/>
          <w:sz w:val="18"/>
          <w:szCs w:val="18"/>
          <w:lang w:val="en-US" w:eastAsia="zh-CN"/>
        </w:rPr>
      </w:pPr>
      <w:r w:rsidRPr="00B46B1D">
        <w:rPr>
          <w:b/>
          <w:u w:val="single"/>
          <w:lang w:eastAsia="ja-JP"/>
        </w:rPr>
        <w:t xml:space="preserve">Proposal </w:t>
      </w:r>
      <w:r w:rsidR="002D38FB">
        <w:rPr>
          <w:b/>
          <w:u w:val="single"/>
          <w:lang w:eastAsia="ja-JP"/>
        </w:rPr>
        <w:t>2</w:t>
      </w:r>
      <w:r w:rsidRPr="00B46B1D">
        <w:rPr>
          <w:b/>
          <w:lang w:eastAsia="ja-JP"/>
        </w:rPr>
        <w:t xml:space="preserve">: </w:t>
      </w:r>
      <w:r w:rsidR="00E75953">
        <w:rPr>
          <w:b/>
          <w:lang w:eastAsia="ja-JP"/>
        </w:rPr>
        <w:t xml:space="preserve">In absence of QCL-TypeD in the TCI state, the default </w:t>
      </w:r>
      <w:r w:rsidR="00E75953">
        <w:rPr>
          <w:b/>
        </w:rPr>
        <w:t xml:space="preserve">pathloss RS is the RS </w:t>
      </w:r>
      <w:r w:rsidR="00F04B58">
        <w:rPr>
          <w:b/>
        </w:rPr>
        <w:t xml:space="preserve">providing other QCL type </w:t>
      </w:r>
      <w:r w:rsidR="00E75953">
        <w:rPr>
          <w:b/>
        </w:rPr>
        <w:t>in the TCI state of CORESET with lowest ID or in the activated PDSCH TCI state with lowest ID</w:t>
      </w:r>
      <w:r w:rsidR="00F945EE">
        <w:rPr>
          <w:b/>
        </w:rPr>
        <w:t>.</w:t>
      </w:r>
    </w:p>
    <w:p w14:paraId="72CBC698" w14:textId="6483F227" w:rsidR="00B46B1D" w:rsidRPr="00B46B1D" w:rsidRDefault="00B46B1D" w:rsidP="00B46B1D">
      <w:pPr>
        <w:jc w:val="both"/>
      </w:pPr>
      <w:r w:rsidRPr="00B46B1D">
        <w:t>The corresponding TP is as below based on [</w:t>
      </w:r>
      <w:r w:rsidR="003D67D9">
        <w:t>3</w:t>
      </w:r>
      <w:r w:rsidRPr="00B46B1D">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46B1D" w:rsidRPr="00B46B1D" w14:paraId="5E4E8DD3" w14:textId="77777777" w:rsidTr="00671B1A">
        <w:trPr>
          <w:trHeight w:val="440"/>
        </w:trPr>
        <w:tc>
          <w:tcPr>
            <w:tcW w:w="9467" w:type="dxa"/>
          </w:tcPr>
          <w:p w14:paraId="7B2866AC" w14:textId="77777777" w:rsidR="00BB26B4" w:rsidRPr="00BB26B4" w:rsidRDefault="00BB26B4" w:rsidP="00BB26B4">
            <w:pPr>
              <w:keepNext/>
              <w:keepLines/>
              <w:spacing w:before="120"/>
              <w:ind w:left="1701" w:hanging="1701"/>
              <w:outlineLvl w:val="4"/>
              <w:rPr>
                <w:rFonts w:ascii="Arial" w:hAnsi="Arial"/>
                <w:sz w:val="22"/>
                <w:lang w:eastAsia="zh-CN"/>
              </w:rPr>
            </w:pPr>
            <w:bookmarkStart w:id="11" w:name="_Ref500774487"/>
            <w:bookmarkStart w:id="12" w:name="_Toc12021446"/>
            <w:bookmarkStart w:id="13" w:name="_Toc20311558"/>
            <w:bookmarkStart w:id="14" w:name="_Toc26719383"/>
            <w:bookmarkStart w:id="15" w:name="_Toc29894814"/>
            <w:bookmarkStart w:id="16" w:name="_Toc29899113"/>
            <w:bookmarkStart w:id="17" w:name="_Toc29899531"/>
            <w:bookmarkStart w:id="18" w:name="_Toc29917268"/>
            <w:bookmarkStart w:id="19" w:name="_Toc36498142"/>
            <w:bookmarkStart w:id="20" w:name="_Toc45699168"/>
            <w:bookmarkStart w:id="21" w:name="_Ref497117847"/>
            <w:r w:rsidRPr="00BB26B4">
              <w:rPr>
                <w:rFonts w:ascii="Arial" w:hAnsi="Arial"/>
                <w:sz w:val="22"/>
                <w:lang w:eastAsia="zh-CN"/>
              </w:rPr>
              <w:t>7.1.1</w:t>
            </w:r>
            <w:r w:rsidRPr="00BB26B4">
              <w:rPr>
                <w:rFonts w:ascii="Arial" w:hAnsi="Arial"/>
                <w:sz w:val="22"/>
                <w:lang w:eastAsia="zh-CN"/>
              </w:rPr>
              <w:tab/>
              <w:t>UE behaviour</w:t>
            </w:r>
            <w:bookmarkEnd w:id="11"/>
            <w:bookmarkEnd w:id="12"/>
            <w:bookmarkEnd w:id="13"/>
            <w:bookmarkEnd w:id="14"/>
            <w:bookmarkEnd w:id="15"/>
            <w:bookmarkEnd w:id="16"/>
            <w:bookmarkEnd w:id="17"/>
            <w:bookmarkEnd w:id="18"/>
            <w:bookmarkEnd w:id="19"/>
            <w:bookmarkEnd w:id="20"/>
          </w:p>
          <w:bookmarkEnd w:id="21"/>
          <w:p w14:paraId="1771D9D2" w14:textId="2BBDECA0" w:rsidR="00342BB1" w:rsidRDefault="003D67D9" w:rsidP="00342BB1">
            <w:r w:rsidRPr="00B46B1D">
              <w:t xml:space="preserve"> </w:t>
            </w:r>
            <w:r w:rsidR="00B46B1D" w:rsidRPr="00B46B1D">
              <w:t>[…]</w:t>
            </w:r>
          </w:p>
          <w:p w14:paraId="004C9260" w14:textId="77777777" w:rsidR="00342BB1" w:rsidRPr="00342BB1" w:rsidRDefault="00342BB1" w:rsidP="00342BB1">
            <w:pPr>
              <w:ind w:left="851" w:hanging="284"/>
              <w:rPr>
                <w:lang w:val="x-none"/>
              </w:rPr>
            </w:pPr>
            <w:r w:rsidRPr="00342BB1">
              <w:rPr>
                <w:lang w:val="x-none"/>
              </w:rPr>
              <w:t xml:space="preserve">If </w:t>
            </w:r>
          </w:p>
          <w:p w14:paraId="14981AF5" w14:textId="77777777" w:rsidR="00342BB1" w:rsidRPr="00342BB1" w:rsidRDefault="00342BB1" w:rsidP="00342BB1">
            <w:pPr>
              <w:ind w:left="1135" w:hanging="284"/>
              <w:rPr>
                <w:lang w:val="en-US"/>
              </w:rPr>
            </w:pPr>
            <w:r w:rsidRPr="00342BB1">
              <w:t>-</w:t>
            </w:r>
            <w:r w:rsidRPr="00342BB1">
              <w:tab/>
              <w:t xml:space="preserve">the PUSCH transmission is scheduled by DCI format 0_0 on serving cell </w:t>
            </w:r>
            <m:oMath>
              <m:r>
                <w:rPr>
                  <w:rFonts w:ascii="Cambria Math" w:eastAsia="MS Mincho" w:hAnsi="Cambria Math"/>
                  <w:lang w:val="en-US"/>
                </w:rPr>
                <m:t>c</m:t>
              </m:r>
            </m:oMath>
            <w:r w:rsidRPr="00342BB1">
              <w:t>,</w:t>
            </w:r>
            <w:r w:rsidRPr="00342BB1">
              <w:rPr>
                <w:lang w:val="en-US"/>
              </w:rPr>
              <w:t xml:space="preserve"> </w:t>
            </w:r>
          </w:p>
          <w:p w14:paraId="2A4EF7AF" w14:textId="77777777" w:rsidR="00342BB1" w:rsidRPr="00342BB1" w:rsidRDefault="00342BB1" w:rsidP="00342BB1">
            <w:pPr>
              <w:ind w:left="1135" w:hanging="284"/>
              <w:rPr>
                <w:lang w:val="en-US"/>
              </w:rPr>
            </w:pPr>
            <w:r w:rsidRPr="00342BB1">
              <w:t>-</w:t>
            </w:r>
            <w:r w:rsidRPr="00342BB1">
              <w:tab/>
            </w:r>
            <w:r w:rsidRPr="00342BB1">
              <w:rPr>
                <w:lang w:val="en-US"/>
              </w:rPr>
              <w:t>the</w:t>
            </w:r>
            <w:r w:rsidRPr="00342BB1">
              <w:t xml:space="preserve"> UE is not provided PUCCH resources for the active UL BWP of serving cell </w:t>
            </w:r>
            <m:oMath>
              <m:r>
                <w:rPr>
                  <w:rFonts w:ascii="Cambria Math" w:eastAsia="MS Mincho" w:hAnsi="Cambria Math"/>
                  <w:lang w:val="en-US"/>
                </w:rPr>
                <m:t>c</m:t>
              </m:r>
            </m:oMath>
            <w:r w:rsidRPr="00342BB1">
              <w:rPr>
                <w:lang w:val="en-US"/>
              </w:rPr>
              <w:t>, and</w:t>
            </w:r>
          </w:p>
          <w:p w14:paraId="3280ABC7" w14:textId="77777777" w:rsidR="00342BB1" w:rsidRPr="00342BB1" w:rsidRDefault="00342BB1" w:rsidP="00342BB1">
            <w:pPr>
              <w:ind w:left="1135" w:hanging="284"/>
            </w:pPr>
            <w:r w:rsidRPr="00342BB1">
              <w:t>-</w:t>
            </w:r>
            <w:r w:rsidRPr="00342BB1">
              <w:tab/>
            </w:r>
            <w:r w:rsidRPr="00342BB1">
              <w:rPr>
                <w:lang w:val="en-US"/>
              </w:rPr>
              <w:t xml:space="preserve">the UE is provided </w:t>
            </w:r>
            <w:r w:rsidRPr="00342BB1">
              <w:rPr>
                <w:i/>
                <w:lang w:val="en-US"/>
              </w:rPr>
              <w:t>enableDefaultBeamPL-ForPUSCH0-r16</w:t>
            </w:r>
            <w:r w:rsidRPr="00342BB1">
              <w:t xml:space="preserve"> </w:t>
            </w:r>
          </w:p>
          <w:p w14:paraId="1D733658" w14:textId="302B88C6" w:rsidR="00342BB1" w:rsidRPr="00342BB1" w:rsidRDefault="00342BB1" w:rsidP="00342BB1">
            <w:pPr>
              <w:ind w:left="851" w:hanging="284"/>
              <w:rPr>
                <w:lang w:val="x-none"/>
              </w:rPr>
            </w:pPr>
            <w:r w:rsidRPr="00342BB1">
              <w:rPr>
                <w:lang w:val="x-none"/>
              </w:rPr>
              <w:tab/>
              <w:t>the UE determines a RS resource</w:t>
            </w:r>
            <w:r w:rsidRPr="00342BB1">
              <w:rPr>
                <w:lang w:val="en-US"/>
              </w:rPr>
              <w:t xml:space="preserve"> index</w:t>
            </w:r>
            <w:r w:rsidRPr="00342BB1">
              <w:rPr>
                <w:lang w:val="x-none"/>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342BB1">
              <w:rPr>
                <w:lang w:val="x-none"/>
              </w:rPr>
              <w:t xml:space="preserve"> providing a </w:t>
            </w:r>
            <w:r w:rsidRPr="00342BB1">
              <w:rPr>
                <w:lang w:val="en-US"/>
              </w:rPr>
              <w:t xml:space="preserve">periodic </w:t>
            </w:r>
            <w:r w:rsidRPr="00342BB1">
              <w:rPr>
                <w:lang w:val="x-none"/>
              </w:rPr>
              <w:t xml:space="preserve">RS resource with </w:t>
            </w:r>
            <w:r w:rsidRPr="00342BB1">
              <w:rPr>
                <w:lang w:val="en-US"/>
              </w:rPr>
              <w:t>'</w:t>
            </w:r>
            <w:r w:rsidRPr="00342BB1">
              <w:rPr>
                <w:lang w:val="x-none"/>
              </w:rPr>
              <w:t>QCL-TypeD'</w:t>
            </w:r>
            <w:r w:rsidRPr="00342BB1">
              <w:rPr>
                <w:color w:val="FF0000"/>
                <w:lang w:val="en-US"/>
              </w:rPr>
              <w:t xml:space="preserve">, or other QCL type in absence of ‘QCL-TypeD’, </w:t>
            </w:r>
            <w:r w:rsidRPr="00342BB1">
              <w:rPr>
                <w:lang w:val="x-none"/>
              </w:rPr>
              <w:t>in the TCI state or the QCL assumption of a CORESET with the lowest index in the active DL BWP of the serving cell</w:t>
            </w:r>
            <w:r w:rsidRPr="00342BB1">
              <w:rPr>
                <w:lang w:val="en-US"/>
              </w:rPr>
              <w:t xml:space="preserve"> </w:t>
            </w:r>
            <m:oMath>
              <m:r>
                <w:rPr>
                  <w:rFonts w:ascii="Cambria Math" w:eastAsia="MS Mincho" w:hAnsi="Cambria Math"/>
                  <w:lang w:val="en-US"/>
                </w:rPr>
                <m:t>c</m:t>
              </m:r>
            </m:oMath>
          </w:p>
          <w:p w14:paraId="087A7E5E" w14:textId="168F597D" w:rsidR="00B46B1D" w:rsidRPr="00B46B1D" w:rsidRDefault="006A2222" w:rsidP="006A2222">
            <w:r w:rsidRPr="00B46B1D">
              <w:t xml:space="preserve"> </w:t>
            </w:r>
            <w:r w:rsidR="00B46B1D" w:rsidRPr="00B46B1D">
              <w:t>[…]</w:t>
            </w:r>
          </w:p>
        </w:tc>
      </w:tr>
    </w:tbl>
    <w:bookmarkEnd w:id="4"/>
    <w:p w14:paraId="5291F857" w14:textId="78536ED0" w:rsidR="00C97AC0" w:rsidRPr="00B46B1D" w:rsidRDefault="00140C93" w:rsidP="00C97AC0">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Behaviour of </w:t>
      </w:r>
      <w:r w:rsidRPr="001C6C58">
        <w:rPr>
          <w:rFonts w:ascii="Arial" w:eastAsiaTheme="minorEastAsia" w:hAnsi="Arial" w:cs="Arial"/>
          <w:i/>
          <w:iCs/>
          <w:sz w:val="32"/>
          <w:szCs w:val="32"/>
          <w:lang w:eastAsia="zh-CN"/>
        </w:rPr>
        <w:t>beamSwitchTiming</w:t>
      </w:r>
      <w:r>
        <w:rPr>
          <w:rFonts w:ascii="Arial" w:eastAsiaTheme="minorEastAsia" w:hAnsi="Arial" w:cs="Arial"/>
          <w:sz w:val="32"/>
          <w:szCs w:val="32"/>
          <w:lang w:eastAsia="zh-CN"/>
        </w:rPr>
        <w:t xml:space="preserve"> with 224/336 symbols</w:t>
      </w:r>
    </w:p>
    <w:p w14:paraId="73C9EBE2" w14:textId="2C9062D7" w:rsidR="00300E8B" w:rsidRPr="00300E8B" w:rsidRDefault="00C97AC0" w:rsidP="00C97AC0">
      <w:pPr>
        <w:jc w:val="both"/>
        <w:rPr>
          <w:lang w:val="en-US"/>
        </w:rPr>
      </w:pPr>
      <w:r>
        <w:t xml:space="preserve">In </w:t>
      </w:r>
      <w:r w:rsidR="00787A72">
        <w:t xml:space="preserve">RAN1 #98 as well as </w:t>
      </w:r>
      <w:r w:rsidR="00EA7B95">
        <w:t xml:space="preserve">in </w:t>
      </w:r>
      <w:r w:rsidR="00787A72">
        <w:t>[4]</w:t>
      </w:r>
      <w:r w:rsidR="00EA7B95">
        <w:t xml:space="preserve">, it has been agreed that beamSwitchTiming of 224 or 336 symbols can only be applied to a CSI-RS resource set with higher layer parameter </w:t>
      </w:r>
      <w:r w:rsidR="00EA7B95" w:rsidRPr="00EA7B95">
        <w:rPr>
          <w:i/>
          <w:iCs/>
        </w:rPr>
        <w:t>repetition</w:t>
      </w:r>
      <w:r w:rsidR="00EA7B95">
        <w:t xml:space="preserve"> configured as ‘ON’. </w:t>
      </w:r>
    </w:p>
    <w:p w14:paraId="030F2D45" w14:textId="78485A06" w:rsidR="00787A72" w:rsidRDefault="00787A72" w:rsidP="00C97AC0">
      <w:pPr>
        <w:jc w:val="both"/>
      </w:pPr>
    </w:p>
    <w:p w14:paraId="09D14F5F" w14:textId="77777777" w:rsidR="00787A72" w:rsidRPr="00787A72" w:rsidRDefault="00787A72" w:rsidP="00787A72">
      <w:pPr>
        <w:jc w:val="both"/>
        <w:rPr>
          <w:lang w:eastAsia="ja-JP"/>
        </w:rPr>
      </w:pPr>
    </w:p>
    <w:tbl>
      <w:tblPr>
        <w:tblStyle w:val="TableGrid11"/>
        <w:tblW w:w="9533" w:type="dxa"/>
        <w:tblLayout w:type="fixed"/>
        <w:tblLook w:val="04A0" w:firstRow="1" w:lastRow="0" w:firstColumn="1" w:lastColumn="0" w:noHBand="0" w:noVBand="1"/>
      </w:tblPr>
      <w:tblGrid>
        <w:gridCol w:w="9533"/>
      </w:tblGrid>
      <w:tr w:rsidR="00787A72" w:rsidRPr="00787A72" w14:paraId="2920A53B" w14:textId="77777777" w:rsidTr="00882E64">
        <w:tc>
          <w:tcPr>
            <w:tcW w:w="9533" w:type="dxa"/>
          </w:tcPr>
          <w:p w14:paraId="3DDEA2FD" w14:textId="77777777" w:rsidR="00787A72" w:rsidRPr="00787A72" w:rsidRDefault="00787A72" w:rsidP="00787A72">
            <w:pPr>
              <w:keepNext/>
              <w:keepLines/>
              <w:ind w:left="1701" w:hanging="1701"/>
              <w:outlineLvl w:val="4"/>
              <w:rPr>
                <w:rFonts w:ascii="Arial" w:eastAsia="Times New Roman" w:hAnsi="Arial"/>
                <w:color w:val="000000"/>
                <w:sz w:val="22"/>
                <w:lang w:val="en-US"/>
              </w:rPr>
            </w:pPr>
            <w:r w:rsidRPr="00787A72">
              <w:rPr>
                <w:rFonts w:ascii="Arial" w:eastAsia="Times New Roman" w:hAnsi="Arial"/>
                <w:color w:val="000000"/>
                <w:sz w:val="22"/>
                <w:lang w:val="en-US"/>
              </w:rPr>
              <w:lastRenderedPageBreak/>
              <w:t>RAN1 #98</w:t>
            </w:r>
          </w:p>
          <w:p w14:paraId="211F9596" w14:textId="77777777" w:rsidR="00787A72" w:rsidRPr="00787A72" w:rsidRDefault="00787A72" w:rsidP="00787A72">
            <w:pPr>
              <w:spacing w:after="0"/>
              <w:rPr>
                <w:rFonts w:ascii="Times" w:eastAsia="Batang" w:hAnsi="Times"/>
                <w:highlight w:val="green"/>
              </w:rPr>
            </w:pPr>
            <w:r w:rsidRPr="00787A72">
              <w:rPr>
                <w:rFonts w:ascii="Times" w:eastAsia="Batang" w:hAnsi="Times"/>
                <w:highlight w:val="green"/>
              </w:rPr>
              <w:t>Agreements:</w:t>
            </w:r>
          </w:p>
          <w:p w14:paraId="53BA4E84" w14:textId="77777777" w:rsidR="00787A72" w:rsidRPr="00787A72" w:rsidRDefault="00787A72" w:rsidP="00787A72">
            <w:pPr>
              <w:spacing w:after="0"/>
              <w:rPr>
                <w:rFonts w:ascii="Times" w:eastAsia="Batang" w:hAnsi="Times"/>
              </w:rPr>
            </w:pPr>
            <w:r w:rsidRPr="00787A72">
              <w:rPr>
                <w:rFonts w:ascii="Times" w:eastAsia="Batang" w:hAnsi="Times"/>
              </w:rPr>
              <w:t>Regarding TEI “Aperiodic CSI-RS Triggering for UE reporting beamSwitchTiming values of 224 and 336”</w:t>
            </w:r>
          </w:p>
          <w:p w14:paraId="2D63128B" w14:textId="77777777" w:rsidR="00787A72" w:rsidRPr="00787A72" w:rsidRDefault="00787A72" w:rsidP="00787A72">
            <w:pPr>
              <w:numPr>
                <w:ilvl w:val="0"/>
                <w:numId w:val="24"/>
              </w:numPr>
              <w:spacing w:afterLines="50" w:after="120"/>
              <w:rPr>
                <w:rFonts w:ascii="Times" w:eastAsia="Batang" w:hAnsi="Times"/>
                <w:lang w:eastAsia="x-none"/>
              </w:rPr>
            </w:pPr>
            <w:r w:rsidRPr="00787A72">
              <w:rPr>
                <w:rFonts w:ascii="Times" w:eastAsia="Batang" w:hAnsi="Times" w:hint="eastAsia"/>
                <w:lang w:val="en-US" w:eastAsia="x-none"/>
              </w:rPr>
              <w:t>48 is used as the beam switching threshold for UEs reporting 224 or 336</w:t>
            </w:r>
          </w:p>
          <w:p w14:paraId="4CCB2A40" w14:textId="77777777" w:rsidR="00787A72" w:rsidRPr="00787A72" w:rsidRDefault="00787A72" w:rsidP="00787A72">
            <w:pPr>
              <w:numPr>
                <w:ilvl w:val="1"/>
                <w:numId w:val="24"/>
              </w:numPr>
              <w:spacing w:afterLines="50" w:after="120"/>
              <w:rPr>
                <w:rFonts w:ascii="Times" w:eastAsia="Batang" w:hAnsi="Times"/>
                <w:lang w:eastAsia="x-none"/>
              </w:rPr>
            </w:pPr>
            <w:r w:rsidRPr="00787A72">
              <w:rPr>
                <w:rFonts w:ascii="Times" w:eastAsia="Batang" w:hAnsi="Times"/>
                <w:lang w:eastAsia="x-none"/>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r>
    </w:tbl>
    <w:p w14:paraId="646F82F3" w14:textId="77777777" w:rsidR="00787A72" w:rsidRPr="00787A72" w:rsidRDefault="00787A72" w:rsidP="00787A72">
      <w:pPr>
        <w:jc w:val="both"/>
      </w:pPr>
    </w:p>
    <w:p w14:paraId="3A2C95D7" w14:textId="23E6275B" w:rsidR="00135765" w:rsidRPr="00300E8B" w:rsidRDefault="00135765" w:rsidP="00135765">
      <w:pPr>
        <w:jc w:val="both"/>
        <w:rPr>
          <w:lang w:val="en-US"/>
        </w:rPr>
      </w:pPr>
      <w:r>
        <w:t xml:space="preserve">However, the description in [5] indicates that </w:t>
      </w:r>
      <w:r w:rsidRPr="00300E8B">
        <w:t xml:space="preserve">the aperiodic CSI-RS resources in a </w:t>
      </w:r>
      <w:r w:rsidRPr="00300E8B">
        <w:rPr>
          <w:i/>
          <w:iCs/>
        </w:rPr>
        <w:t>NZP-CSI-RS-ResourceSet</w:t>
      </w:r>
      <w:r w:rsidRPr="00300E8B">
        <w:t xml:space="preserve"> configured without higher layer parameter </w:t>
      </w:r>
      <w:r w:rsidRPr="00300E8B">
        <w:rPr>
          <w:i/>
          <w:iCs/>
        </w:rPr>
        <w:t>trs-Info</w:t>
      </w:r>
      <w:r w:rsidRPr="00300E8B">
        <w:t xml:space="preserve"> </w:t>
      </w:r>
      <w:r>
        <w:t>can be</w:t>
      </w:r>
      <w:r w:rsidRPr="00300E8B">
        <w:t xml:space="preserve"> </w:t>
      </w:r>
      <w:r w:rsidRPr="002600E9">
        <w:rPr>
          <w:lang w:val="x-none"/>
        </w:rPr>
        <w:t xml:space="preserve">smaller than 48 when the reported value of </w:t>
      </w:r>
      <w:r w:rsidRPr="002600E9">
        <w:rPr>
          <w:i/>
          <w:lang w:val="x-none"/>
        </w:rPr>
        <w:t>beamSwitchTiming</w:t>
      </w:r>
      <w:r w:rsidRPr="002600E9">
        <w:rPr>
          <w:i/>
          <w:lang w:val="en-US"/>
        </w:rPr>
        <w:t>-r16</w:t>
      </w:r>
      <w:r w:rsidRPr="002600E9">
        <w:rPr>
          <w:lang w:val="x-none"/>
        </w:rPr>
        <w:t xml:space="preserve"> is one of the values of {224, 336} and </w:t>
      </w:r>
      <w:r w:rsidRPr="002600E9">
        <w:rPr>
          <w:i/>
          <w:iCs/>
          <w:lang w:val="x-none"/>
        </w:rPr>
        <w:t xml:space="preserve">enableBeamSwitchTiming-r16 </w:t>
      </w:r>
      <w:r w:rsidRPr="002600E9">
        <w:rPr>
          <w:lang w:val="x-none"/>
        </w:rPr>
        <w:t>is provided</w:t>
      </w:r>
      <w:r>
        <w:rPr>
          <w:lang w:val="en-US"/>
        </w:rPr>
        <w:t xml:space="preserve">. This implies the CSI-RS with </w:t>
      </w:r>
      <w:r w:rsidRPr="00135765">
        <w:rPr>
          <w:i/>
          <w:iCs/>
          <w:lang w:val="en-US"/>
        </w:rPr>
        <w:t>repetition</w:t>
      </w:r>
      <w:r>
        <w:rPr>
          <w:lang w:val="en-US"/>
        </w:rPr>
        <w:t xml:space="preserve"> configured as ‘ON’ should also use 48 as the threshold, which conflicts with the original agreement. Therefore, </w:t>
      </w:r>
      <w:bookmarkStart w:id="22" w:name="_Hlk53589392"/>
      <w:r>
        <w:rPr>
          <w:lang w:val="en-US"/>
        </w:rPr>
        <w:t xml:space="preserve">the </w:t>
      </w:r>
      <w:r w:rsidRPr="00135765">
        <w:rPr>
          <w:i/>
          <w:iCs/>
          <w:lang w:val="en-US"/>
        </w:rPr>
        <w:t>beamSwitchTiming</w:t>
      </w:r>
      <w:r>
        <w:rPr>
          <w:lang w:val="en-US"/>
        </w:rPr>
        <w:t xml:space="preserve"> should be the reported </w:t>
      </w:r>
      <w:r w:rsidRPr="002600E9">
        <w:rPr>
          <w:i/>
          <w:lang w:val="x-none"/>
        </w:rPr>
        <w:t>beamSwitchTiming</w:t>
      </w:r>
      <w:r w:rsidRPr="002600E9">
        <w:rPr>
          <w:i/>
          <w:lang w:val="en-US"/>
        </w:rPr>
        <w:t>-r16</w:t>
      </w:r>
      <w:r>
        <w:rPr>
          <w:lang w:val="en-US"/>
        </w:rPr>
        <w:t xml:space="preserve"> value, which is one of {224, 336}, for aperiodic CSI-RS with repetition as ‘ON’, instead of 48 symbols in current spec</w:t>
      </w:r>
      <w:bookmarkEnd w:id="22"/>
      <w:r>
        <w:rPr>
          <w:lang w:val="en-US"/>
        </w:rPr>
        <w:t xml:space="preserve">. Because the original intention of </w:t>
      </w:r>
      <w:r w:rsidRPr="002600E9">
        <w:rPr>
          <w:i/>
          <w:lang w:val="x-none"/>
        </w:rPr>
        <w:t>beamSwitchTiming</w:t>
      </w:r>
      <w:r w:rsidRPr="002600E9">
        <w:rPr>
          <w:i/>
          <w:lang w:val="en-US"/>
        </w:rPr>
        <w:t>-r16</w:t>
      </w:r>
      <w:r>
        <w:rPr>
          <w:i/>
          <w:lang w:val="en-US"/>
        </w:rPr>
        <w:t xml:space="preserve"> </w:t>
      </w:r>
      <w:r w:rsidRPr="00135765">
        <w:rPr>
          <w:iCs/>
          <w:lang w:val="en-US"/>
        </w:rPr>
        <w:t>is to wake up idle UE panels for P3 Rx beam refinement</w:t>
      </w:r>
      <w:r>
        <w:rPr>
          <w:iCs/>
          <w:lang w:val="en-US"/>
        </w:rPr>
        <w:t>.</w:t>
      </w:r>
    </w:p>
    <w:p w14:paraId="3AAEF5B1" w14:textId="00100905" w:rsidR="00C97AC0" w:rsidRPr="00B46B1D" w:rsidRDefault="00C97AC0" w:rsidP="00C97AC0">
      <w:pPr>
        <w:jc w:val="both"/>
        <w:rPr>
          <w:rFonts w:eastAsia="PMingLiU"/>
          <w:b/>
          <w:sz w:val="18"/>
          <w:szCs w:val="18"/>
          <w:lang w:val="en-US" w:eastAsia="zh-CN"/>
        </w:rPr>
      </w:pPr>
      <w:r w:rsidRPr="00B46B1D">
        <w:rPr>
          <w:b/>
          <w:u w:val="single"/>
          <w:lang w:eastAsia="ja-JP"/>
        </w:rPr>
        <w:t xml:space="preserve">Proposal </w:t>
      </w:r>
      <w:r w:rsidR="00FE706C">
        <w:rPr>
          <w:b/>
          <w:u w:val="single"/>
          <w:lang w:eastAsia="ja-JP"/>
        </w:rPr>
        <w:t>3</w:t>
      </w:r>
      <w:r w:rsidRPr="00B46B1D">
        <w:rPr>
          <w:b/>
          <w:lang w:eastAsia="ja-JP"/>
        </w:rPr>
        <w:t xml:space="preserve">: </w:t>
      </w:r>
      <w:r w:rsidR="00135765">
        <w:rPr>
          <w:b/>
        </w:rPr>
        <w:t>T</w:t>
      </w:r>
      <w:r w:rsidR="00135765" w:rsidRPr="00135765">
        <w:rPr>
          <w:b/>
        </w:rPr>
        <w:t xml:space="preserve">he </w:t>
      </w:r>
      <w:r w:rsidR="00135765" w:rsidRPr="00FE706C">
        <w:rPr>
          <w:b/>
          <w:i/>
          <w:iCs/>
        </w:rPr>
        <w:t>beamSwitchTiming</w:t>
      </w:r>
      <w:r w:rsidR="00135765" w:rsidRPr="00135765">
        <w:rPr>
          <w:b/>
        </w:rPr>
        <w:t xml:space="preserve"> should be the reported </w:t>
      </w:r>
      <w:r w:rsidR="00135765" w:rsidRPr="00FE706C">
        <w:rPr>
          <w:b/>
          <w:i/>
          <w:iCs/>
        </w:rPr>
        <w:t>beamSwitchTiming-r16</w:t>
      </w:r>
      <w:r w:rsidR="00135765" w:rsidRPr="00135765">
        <w:rPr>
          <w:b/>
        </w:rPr>
        <w:t xml:space="preserve"> value, which is one of {224, 336}, for aperiodic CSI-RS with repetition </w:t>
      </w:r>
      <w:r w:rsidR="00FE706C">
        <w:rPr>
          <w:b/>
        </w:rPr>
        <w:t xml:space="preserve">configured </w:t>
      </w:r>
      <w:r w:rsidR="00135765" w:rsidRPr="00135765">
        <w:rPr>
          <w:b/>
        </w:rPr>
        <w:t>as ‘ON’, instead of 48 symbols in current spec</w:t>
      </w:r>
      <w:r w:rsidR="00FD0B66">
        <w:rPr>
          <w:b/>
        </w:rPr>
        <w:t>.</w:t>
      </w:r>
    </w:p>
    <w:p w14:paraId="65145D8B" w14:textId="76075F3A" w:rsidR="00C97AC0" w:rsidRPr="00B46B1D" w:rsidRDefault="00C97AC0" w:rsidP="00C97AC0">
      <w:pPr>
        <w:jc w:val="both"/>
      </w:pPr>
      <w:r w:rsidRPr="00B46B1D">
        <w:t>The corresponding TP is as below based on [</w:t>
      </w:r>
      <w:r w:rsidR="006D2820">
        <w:t>5</w:t>
      </w:r>
      <w:r w:rsidRPr="00B46B1D">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C97AC0" w:rsidRPr="00B46B1D" w14:paraId="31A5D520" w14:textId="77777777" w:rsidTr="00671B1A">
        <w:trPr>
          <w:trHeight w:val="440"/>
        </w:trPr>
        <w:tc>
          <w:tcPr>
            <w:tcW w:w="9467" w:type="dxa"/>
          </w:tcPr>
          <w:p w14:paraId="717171D3" w14:textId="77777777" w:rsidR="00E77D92" w:rsidRPr="00E77D92" w:rsidRDefault="00E77D92" w:rsidP="00E77D92">
            <w:pPr>
              <w:rPr>
                <w:rFonts w:ascii="Arial" w:hAnsi="Arial"/>
                <w:sz w:val="22"/>
                <w:lang w:eastAsia="zh-CN"/>
              </w:rPr>
            </w:pPr>
            <w:r w:rsidRPr="00E77D92">
              <w:rPr>
                <w:rFonts w:ascii="Arial" w:hAnsi="Arial"/>
                <w:sz w:val="22"/>
                <w:lang w:eastAsia="zh-CN"/>
              </w:rPr>
              <w:t>5.2.1.5.1</w:t>
            </w:r>
            <w:r w:rsidRPr="00E77D92">
              <w:rPr>
                <w:rFonts w:ascii="Arial" w:hAnsi="Arial"/>
                <w:sz w:val="22"/>
                <w:lang w:eastAsia="zh-CN"/>
              </w:rPr>
              <w:tab/>
              <w:t>Aperiodic CSI Reporting/Aperiodic CSI-RS</w:t>
            </w:r>
          </w:p>
          <w:p w14:paraId="28289E5F" w14:textId="77777777" w:rsidR="00E77D92" w:rsidRPr="00E77D92" w:rsidRDefault="00E77D92" w:rsidP="00E77D92">
            <w:pPr>
              <w:rPr>
                <w:bCs/>
                <w:lang w:val="en-US"/>
              </w:rPr>
            </w:pPr>
            <w:r w:rsidRPr="00E77D92">
              <w:rPr>
                <w:bCs/>
                <w:lang w:val="en-US"/>
              </w:rPr>
              <w:t>[…]</w:t>
            </w:r>
          </w:p>
          <w:p w14:paraId="39505996" w14:textId="671795FC" w:rsidR="00E77D92" w:rsidRPr="00E77D92" w:rsidRDefault="00E77D92" w:rsidP="00E77D92">
            <w:pPr>
              <w:rPr>
                <w:lang w:val="x-none"/>
              </w:rPr>
            </w:pPr>
            <w:r w:rsidRPr="00E77D92">
              <w:rPr>
                <w:lang w:val="en-US"/>
              </w:rPr>
              <w:t>-</w:t>
            </w:r>
            <w:r w:rsidRPr="00E77D92">
              <w:rPr>
                <w:lang w:val="en-US"/>
              </w:rPr>
              <w:tab/>
            </w:r>
            <w:r w:rsidRPr="00E77D92">
              <w:rPr>
                <w:lang w:val="x-none"/>
              </w:rPr>
              <w:t xml:space="preserve">If the scheduling offset between the last symbol of the PDCCH carrying the triggering DCI and the first symbol of the aperiodic CSI-RS resources in a </w:t>
            </w:r>
            <w:r w:rsidRPr="00E77D92">
              <w:rPr>
                <w:i/>
                <w:lang w:val="x-none"/>
              </w:rPr>
              <w:t>NZP-CSI-RS-ResourceSet</w:t>
            </w:r>
            <w:r w:rsidRPr="00E77D92">
              <w:rPr>
                <w:lang w:val="x-none"/>
              </w:rPr>
              <w:t xml:space="preserve"> configured without higher layer parameter </w:t>
            </w:r>
            <w:r w:rsidRPr="00E77D92">
              <w:rPr>
                <w:i/>
                <w:lang w:val="x-none"/>
              </w:rPr>
              <w:t>trs-Info</w:t>
            </w:r>
            <w:r w:rsidRPr="00E77D92">
              <w:rPr>
                <w:lang w:val="x-none"/>
              </w:rPr>
              <w:t xml:space="preserve"> </w:t>
            </w:r>
            <w:r w:rsidRPr="00E77D92">
              <w:rPr>
                <w:color w:val="FF0000"/>
                <w:lang w:val="en-US"/>
              </w:rPr>
              <w:t xml:space="preserve">and without higher layer parameter </w:t>
            </w:r>
            <w:r w:rsidRPr="00E77D92">
              <w:rPr>
                <w:i/>
                <w:iCs/>
                <w:color w:val="FF0000"/>
                <w:lang w:val="en-US"/>
              </w:rPr>
              <w:t>repetition</w:t>
            </w:r>
            <w:r w:rsidRPr="00E77D92">
              <w:rPr>
                <w:color w:val="FF0000"/>
                <w:lang w:val="en-US"/>
              </w:rPr>
              <w:t xml:space="preserve"> configured as ‘ON’ </w:t>
            </w:r>
            <w:r w:rsidRPr="00E77D92">
              <w:rPr>
                <w:lang w:val="x-none"/>
              </w:rPr>
              <w:t xml:space="preserve">is smaller than the UE reported threshold </w:t>
            </w:r>
            <w:r w:rsidRPr="00E77D92">
              <w:rPr>
                <w:i/>
                <w:lang w:val="x-none"/>
              </w:rPr>
              <w:t xml:space="preserve">beamSwitchTiming, </w:t>
            </w:r>
            <w:r w:rsidRPr="00E77D92">
              <w:rPr>
                <w:lang w:val="x-none"/>
              </w:rPr>
              <w:t xml:space="preserve">as defined in [13, TS 38.306], </w:t>
            </w:r>
            <w:r w:rsidRPr="00E77D92">
              <w:t>when the reported value is one of the values of {14, 28, 48}</w:t>
            </w:r>
            <w:r w:rsidRPr="00E77D92">
              <w:rPr>
                <w:lang w:val="x-none"/>
              </w:rPr>
              <w:t xml:space="preserve"> and </w:t>
            </w:r>
            <w:r w:rsidRPr="00E77D92">
              <w:rPr>
                <w:i/>
                <w:lang w:val="x-none"/>
              </w:rPr>
              <w:t>enableBeamSwitchTiming-r16</w:t>
            </w:r>
            <w:r w:rsidRPr="00E77D92">
              <w:rPr>
                <w:lang w:val="x-none"/>
              </w:rPr>
              <w:t xml:space="preserve"> is not provided, or is smaller than 48 when the reported value of </w:t>
            </w:r>
            <w:r w:rsidRPr="00E77D92">
              <w:rPr>
                <w:i/>
                <w:lang w:val="x-none"/>
              </w:rPr>
              <w:t>beamSwitchTiming</w:t>
            </w:r>
            <w:r w:rsidRPr="00E77D92">
              <w:rPr>
                <w:i/>
                <w:lang w:val="en-US"/>
              </w:rPr>
              <w:t>-r16</w:t>
            </w:r>
            <w:r w:rsidRPr="00E77D92">
              <w:rPr>
                <w:lang w:val="x-none"/>
              </w:rPr>
              <w:t xml:space="preserve"> is one of the values of {224, 336} and </w:t>
            </w:r>
            <w:r w:rsidRPr="00E77D92">
              <w:rPr>
                <w:i/>
                <w:iCs/>
                <w:lang w:val="x-none"/>
              </w:rPr>
              <w:t xml:space="preserve">enableBeamSwitchTiming-r16 </w:t>
            </w:r>
            <w:r w:rsidRPr="00E77D92">
              <w:rPr>
                <w:lang w:val="x-none"/>
              </w:rPr>
              <w:t>is provided.</w:t>
            </w:r>
          </w:p>
          <w:p w14:paraId="5A899660" w14:textId="77777777" w:rsidR="00E77D92" w:rsidRPr="00E77D92" w:rsidRDefault="00E77D92" w:rsidP="00E77D92">
            <w:pPr>
              <w:rPr>
                <w:lang w:val="en-US"/>
              </w:rPr>
            </w:pPr>
            <w:r w:rsidRPr="00E77D92">
              <w:rPr>
                <w:lang w:val="en-US"/>
              </w:rPr>
              <w:t>-</w:t>
            </w:r>
            <w:r w:rsidRPr="00E77D92">
              <w:rPr>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E77D92">
              <w:rPr>
                <w:i/>
                <w:lang w:val="x-none"/>
              </w:rPr>
              <w:t xml:space="preserve">timeDurationForQCL, </w:t>
            </w:r>
            <w:r w:rsidRPr="00E77D92">
              <w:rPr>
                <w:lang w:val="x-none"/>
              </w:rPr>
              <w:t xml:space="preserve">as defined in [13, TS 38.306], aperiodic CSI-RS scheduled with offset larger than or equal to the UE reported threshold </w:t>
            </w:r>
            <w:r w:rsidRPr="00E77D92">
              <w:rPr>
                <w:i/>
                <w:lang w:val="x-none"/>
              </w:rPr>
              <w:t>beamSwitchTiming</w:t>
            </w:r>
            <w:r w:rsidRPr="00E77D92">
              <w:rPr>
                <w:lang w:val="x-none"/>
              </w:rPr>
              <w:t xml:space="preserve"> when the reported value is one of the values {14,28,48} and </w:t>
            </w:r>
            <w:r w:rsidRPr="00E77D92">
              <w:rPr>
                <w:i/>
                <w:lang w:val="x-none"/>
              </w:rPr>
              <w:t>enableBeamSwitchTiming-r16</w:t>
            </w:r>
            <w:r w:rsidRPr="00E77D92">
              <w:rPr>
                <w:lang w:val="x-none"/>
              </w:rPr>
              <w:t xml:space="preserve"> is not provided, aperiodic CSI-RS scheduled with offset larger than or equal to 48 when the reported value of </w:t>
            </w:r>
            <w:r w:rsidRPr="00E77D92">
              <w:rPr>
                <w:i/>
                <w:lang w:val="x-none"/>
              </w:rPr>
              <w:t>beamSwitchTiming</w:t>
            </w:r>
            <w:r w:rsidRPr="00E77D92">
              <w:rPr>
                <w:i/>
                <w:lang w:val="en-US"/>
              </w:rPr>
              <w:t>-r16</w:t>
            </w:r>
            <w:r w:rsidRPr="00E77D92">
              <w:rPr>
                <w:lang w:val="x-none"/>
              </w:rPr>
              <w:t xml:space="preserve"> is one of the values {224, 336} and </w:t>
            </w:r>
            <w:r w:rsidRPr="00E77D92">
              <w:rPr>
                <w:i/>
                <w:lang w:val="x-none"/>
              </w:rPr>
              <w:t>enableBeamSwitchTiming-r16</w:t>
            </w:r>
            <w:r w:rsidRPr="00E77D92">
              <w:rPr>
                <w:lang w:val="x-none"/>
              </w:rPr>
              <w:t xml:space="preserve"> is provided, periodic CSI-RS, semi-persistent CSI-RS</w:t>
            </w:r>
            <w:r w:rsidRPr="00E77D92">
              <w:rPr>
                <w:lang w:val="en-US"/>
              </w:rPr>
              <w:t>;</w:t>
            </w:r>
          </w:p>
          <w:p w14:paraId="6B5AB445" w14:textId="77777777" w:rsidR="00E77D92" w:rsidRPr="00E77D92" w:rsidRDefault="00E77D92" w:rsidP="00E77D92">
            <w:pPr>
              <w:rPr>
                <w:lang w:val="x-none"/>
              </w:rPr>
            </w:pPr>
            <w:r w:rsidRPr="00E77D92">
              <w:rPr>
                <w:lang w:val="x-none"/>
              </w:rPr>
              <w:t>-</w:t>
            </w:r>
            <w:r w:rsidRPr="00E77D92">
              <w:rPr>
                <w:lang w:val="x-none"/>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r w:rsidRPr="00E77D92">
              <w:rPr>
                <w:i/>
                <w:lang w:val="x-none"/>
              </w:rPr>
              <w:t>controlResourceSetId</w:t>
            </w:r>
            <w:r w:rsidRPr="00E77D92">
              <w:rPr>
                <w:lang w:val="x-none"/>
              </w:rPr>
              <w:t xml:space="preserve"> in the latest slot in which one or more CORESETs within the active BWP of the serving cell are monitored</w:t>
            </w:r>
            <w:r w:rsidRPr="00E77D92">
              <w:rPr>
                <w:lang w:val="en-US"/>
              </w:rPr>
              <w:t>;</w:t>
            </w:r>
            <w:r w:rsidRPr="00E77D92">
              <w:rPr>
                <w:lang w:val="x-none"/>
              </w:rPr>
              <w:t xml:space="preserve"> </w:t>
            </w:r>
          </w:p>
          <w:p w14:paraId="11C29B47" w14:textId="77777777" w:rsidR="00E77D92" w:rsidRPr="00E77D92" w:rsidRDefault="00E77D92" w:rsidP="00E77D92">
            <w:pPr>
              <w:rPr>
                <w:lang w:val="x-none"/>
              </w:rPr>
            </w:pPr>
            <w:r w:rsidRPr="00E77D92">
              <w:rPr>
                <w:lang w:val="x-none"/>
              </w:rPr>
              <w:t>-</w:t>
            </w:r>
            <w:r w:rsidRPr="00E77D92">
              <w:rPr>
                <w:lang w:val="x-none"/>
              </w:rPr>
              <w:tab/>
              <w:t>else if the UE is configured with [</w:t>
            </w:r>
            <w:r w:rsidRPr="00E77D92">
              <w:rPr>
                <w:i/>
                <w:iCs/>
                <w:lang w:val="x-none"/>
              </w:rPr>
              <w:t>enableDefaultBeamForCCS</w:t>
            </w:r>
            <w:r w:rsidRPr="00E77D92">
              <w:rPr>
                <w:lang w:val="x-none"/>
              </w:rPr>
              <w:t>] and when receiving the aperiodic CSI-RS, the UE applies the QCL assumption of the lowest-ID activated TCI state applicable to the PDSCH within the active BWP of the cell in which the CSI-RS is to be received.</w:t>
            </w:r>
          </w:p>
          <w:p w14:paraId="71CBAEF5" w14:textId="77777777" w:rsidR="00E77D92" w:rsidRPr="00E77D92" w:rsidRDefault="00E77D92" w:rsidP="00E77D92">
            <w:pPr>
              <w:rPr>
                <w:bCs/>
                <w:lang w:val="en-US"/>
              </w:rPr>
            </w:pPr>
            <w:r w:rsidRPr="00E77D92">
              <w:rPr>
                <w:lang w:val="en-US"/>
              </w:rPr>
              <w:t>-</w:t>
            </w:r>
            <w:r w:rsidRPr="00E77D92">
              <w:rPr>
                <w:lang w:val="en-US"/>
              </w:rPr>
              <w:tab/>
            </w:r>
            <w:r w:rsidRPr="00E77D92">
              <w:t xml:space="preserve">If the scheduling offset between the last symbol of the PDCCH carrying the triggering DCI and the first symbol of the aperiodic CSI-RS resources is equal to or greater than the UE reported threshold </w:t>
            </w:r>
            <w:r w:rsidRPr="00E77D92">
              <w:rPr>
                <w:i/>
              </w:rPr>
              <w:t>beamSwitchTiming</w:t>
            </w:r>
            <w:r w:rsidRPr="00E77D92">
              <w:t xml:space="preserve"> </w:t>
            </w:r>
            <w:r w:rsidRPr="00E77D92">
              <w:lastRenderedPageBreak/>
              <w:t xml:space="preserve">when the reported value is one of the values of {14,28,48} and </w:t>
            </w:r>
            <w:r w:rsidRPr="00E77D92">
              <w:rPr>
                <w:i/>
              </w:rPr>
              <w:t>enableBeamSwitchTiming-r16</w:t>
            </w:r>
            <w:r w:rsidRPr="00E77D92">
              <w:t xml:space="preserve"> is not provided, or is equal to or greater than 48 when the reported value of </w:t>
            </w:r>
            <w:r w:rsidRPr="00E77D92">
              <w:rPr>
                <w:i/>
              </w:rPr>
              <w:t>beamSwitchTiming</w:t>
            </w:r>
            <w:r w:rsidRPr="00E77D92">
              <w:rPr>
                <w:i/>
                <w:lang w:val="en-US"/>
              </w:rPr>
              <w:t>-r16</w:t>
            </w:r>
            <w:r w:rsidRPr="00E77D92">
              <w:t xml:space="preserve"> is one of the values of {224, 336} and </w:t>
            </w:r>
            <w:r w:rsidRPr="00E77D92">
              <w:rPr>
                <w:i/>
              </w:rPr>
              <w:t>enableBeamSwitchTiming-r16</w:t>
            </w:r>
            <w:r w:rsidRPr="00E77D92">
              <w:t xml:space="preserve"> is provided, the UE is expected to apply the QCL assumptions in the indicated TCI states for the aperiodic CSI-RS resources in the CSI triggering state indicated by the CSI trigger field in DCI.</w:t>
            </w:r>
          </w:p>
          <w:p w14:paraId="2D8DBD59" w14:textId="6C82C294" w:rsidR="00C97AC0" w:rsidRPr="00B46B1D" w:rsidRDefault="00E77D92" w:rsidP="00E77D92">
            <w:r w:rsidRPr="00E77D92">
              <w:rPr>
                <w:lang w:val="en-US"/>
              </w:rPr>
              <w:t>[…]</w:t>
            </w:r>
            <w:r w:rsidRPr="00E77D92">
              <w:t xml:space="preserve"> </w:t>
            </w:r>
          </w:p>
        </w:tc>
      </w:tr>
    </w:tbl>
    <w:p w14:paraId="24DA0C2C" w14:textId="5222D1A8" w:rsidR="009C6A0A" w:rsidRPr="00B46B1D" w:rsidRDefault="00697F83" w:rsidP="009C6A0A">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Clarification of Simultaneous TCI Activation for Multiple CCs</w:t>
      </w:r>
    </w:p>
    <w:p w14:paraId="04212E30" w14:textId="280D7DF3" w:rsidR="00F508FE" w:rsidRDefault="00697F83" w:rsidP="00F508FE">
      <w:pPr>
        <w:jc w:val="both"/>
      </w:pPr>
      <w:r>
        <w:t>In simultaneous PDCCH TCI state activation for multiple CCs, a BWP in a CC in the CC list may not have configured CORESET ID or TCI state ID as</w:t>
      </w:r>
      <w:r w:rsidR="00DA0648">
        <w:t xml:space="preserve"> that</w:t>
      </w:r>
      <w:r>
        <w:t xml:space="preserve"> indicated in the activation MAC-CE</w:t>
      </w:r>
      <w:r w:rsidR="00F508FE">
        <w:t>.</w:t>
      </w:r>
      <w:r>
        <w:t xml:space="preserve"> It is unclear whether UE should ignore the whole MAC-CE command or apply it only to BWP(s) with CORESET ID or TCI state ID as</w:t>
      </w:r>
      <w:r w:rsidR="00DE2117">
        <w:t xml:space="preserve"> that</w:t>
      </w:r>
      <w:r>
        <w:t xml:space="preserve"> indicated in the MAC-CE. We prefer the later behaviour to align the understanding. </w:t>
      </w:r>
    </w:p>
    <w:p w14:paraId="6741182A" w14:textId="51ED38D9" w:rsidR="00C97AC0" w:rsidRPr="00B46B1D" w:rsidRDefault="00C97AC0" w:rsidP="00C97AC0">
      <w:pPr>
        <w:jc w:val="both"/>
        <w:rPr>
          <w:b/>
        </w:rPr>
      </w:pPr>
      <w:r w:rsidRPr="00B46B1D">
        <w:rPr>
          <w:b/>
          <w:u w:val="single"/>
          <w:lang w:eastAsia="ja-JP"/>
        </w:rPr>
        <w:t>Proposal</w:t>
      </w:r>
      <w:r w:rsidR="0095338A">
        <w:rPr>
          <w:b/>
          <w:u w:val="single"/>
          <w:lang w:eastAsia="ja-JP"/>
        </w:rPr>
        <w:t xml:space="preserve"> </w:t>
      </w:r>
      <w:r w:rsidR="00697F83">
        <w:rPr>
          <w:b/>
          <w:u w:val="single"/>
          <w:lang w:eastAsia="ja-JP"/>
        </w:rPr>
        <w:t>4</w:t>
      </w:r>
      <w:r w:rsidRPr="00B46B1D">
        <w:rPr>
          <w:b/>
          <w:lang w:eastAsia="ja-JP"/>
        </w:rPr>
        <w:t xml:space="preserve">: </w:t>
      </w:r>
      <w:r w:rsidR="00697F83">
        <w:rPr>
          <w:b/>
        </w:rPr>
        <w:t>For simultaneous PDCCH TCI state activation for multiple CCs, UE s</w:t>
      </w:r>
      <w:r w:rsidR="00F57127">
        <w:rPr>
          <w:b/>
        </w:rPr>
        <w:t>hould</w:t>
      </w:r>
      <w:r w:rsidR="00697F83">
        <w:rPr>
          <w:b/>
        </w:rPr>
        <w:t xml:space="preserve"> ignore the activation MAC-CE for a BWP without configured CORESET ID or TCI state ID as </w:t>
      </w:r>
      <w:r w:rsidR="00716020">
        <w:rPr>
          <w:b/>
        </w:rPr>
        <w:t xml:space="preserve">that </w:t>
      </w:r>
      <w:r w:rsidR="00697F83">
        <w:rPr>
          <w:b/>
        </w:rPr>
        <w:t>indicated in the MAC-CE</w:t>
      </w:r>
      <w:r>
        <w:rPr>
          <w:b/>
        </w:rPr>
        <w:t>.</w:t>
      </w:r>
    </w:p>
    <w:p w14:paraId="47490003" w14:textId="1232424C" w:rsidR="00C97AC0" w:rsidRPr="00B46B1D" w:rsidRDefault="00C97AC0" w:rsidP="00C97AC0">
      <w:pPr>
        <w:jc w:val="both"/>
      </w:pPr>
      <w:r w:rsidRPr="00B46B1D">
        <w:t>The corresponding TP is as below based on [</w:t>
      </w:r>
      <w:r w:rsidR="00F508FE">
        <w:t>3</w:t>
      </w:r>
      <w:r w:rsidRPr="00B46B1D">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C97AC0" w:rsidRPr="00B46B1D" w14:paraId="5F2DCD9F" w14:textId="77777777" w:rsidTr="00671B1A">
        <w:trPr>
          <w:trHeight w:val="440"/>
        </w:trPr>
        <w:tc>
          <w:tcPr>
            <w:tcW w:w="9467" w:type="dxa"/>
          </w:tcPr>
          <w:p w14:paraId="7721A4DA" w14:textId="77777777" w:rsidR="0095781F" w:rsidRPr="0095781F" w:rsidRDefault="0095781F" w:rsidP="0095781F">
            <w:pPr>
              <w:rPr>
                <w:rFonts w:ascii="Arial" w:hAnsi="Arial"/>
                <w:sz w:val="22"/>
                <w:lang w:eastAsia="zh-CN"/>
              </w:rPr>
            </w:pPr>
            <w:bookmarkStart w:id="23" w:name="_Toc12021486"/>
            <w:bookmarkStart w:id="24" w:name="_Toc20311598"/>
            <w:bookmarkStart w:id="25" w:name="_Toc26719423"/>
            <w:bookmarkStart w:id="26" w:name="_Toc29894858"/>
            <w:bookmarkStart w:id="27" w:name="_Toc29899157"/>
            <w:bookmarkStart w:id="28" w:name="_Toc29899575"/>
            <w:bookmarkStart w:id="29" w:name="_Toc29917312"/>
            <w:bookmarkStart w:id="30" w:name="_Toc36498186"/>
            <w:bookmarkStart w:id="31" w:name="_Toc45699213"/>
            <w:bookmarkStart w:id="32" w:name="_Ref491451763"/>
            <w:bookmarkStart w:id="33" w:name="_Ref491466492"/>
            <w:r w:rsidRPr="0095781F">
              <w:rPr>
                <w:rFonts w:ascii="Arial" w:hAnsi="Arial"/>
                <w:sz w:val="22"/>
                <w:lang w:eastAsia="zh-CN"/>
              </w:rPr>
              <w:t>10</w:t>
            </w:r>
            <w:r w:rsidRPr="0095781F">
              <w:rPr>
                <w:rFonts w:ascii="Arial" w:hAnsi="Arial" w:hint="eastAsia"/>
                <w:sz w:val="22"/>
                <w:lang w:eastAsia="zh-CN"/>
              </w:rPr>
              <w:t>.1</w:t>
            </w:r>
            <w:r w:rsidRPr="0095781F">
              <w:rPr>
                <w:rFonts w:ascii="Arial" w:hAnsi="Arial" w:hint="eastAsia"/>
                <w:sz w:val="22"/>
                <w:lang w:eastAsia="zh-CN"/>
              </w:rPr>
              <w:tab/>
            </w:r>
            <w:r w:rsidRPr="0095781F">
              <w:rPr>
                <w:rFonts w:ascii="Arial" w:hAnsi="Arial"/>
                <w:sz w:val="22"/>
                <w:lang w:eastAsia="zh-CN"/>
              </w:rPr>
              <w:t>UE procedure for determining physical downlink control channel assignment</w:t>
            </w:r>
            <w:bookmarkEnd w:id="23"/>
            <w:bookmarkEnd w:id="24"/>
            <w:bookmarkEnd w:id="25"/>
            <w:bookmarkEnd w:id="26"/>
            <w:bookmarkEnd w:id="27"/>
            <w:bookmarkEnd w:id="28"/>
            <w:bookmarkEnd w:id="29"/>
            <w:bookmarkEnd w:id="30"/>
            <w:bookmarkEnd w:id="31"/>
            <w:r w:rsidRPr="0095781F">
              <w:rPr>
                <w:rFonts w:ascii="Arial" w:hAnsi="Arial"/>
                <w:sz w:val="22"/>
                <w:lang w:eastAsia="zh-CN"/>
              </w:rPr>
              <w:t xml:space="preserve"> </w:t>
            </w:r>
            <w:bookmarkEnd w:id="32"/>
            <w:bookmarkEnd w:id="33"/>
          </w:p>
          <w:p w14:paraId="567D65BD" w14:textId="36B85374" w:rsidR="0095781F" w:rsidRDefault="0095781F" w:rsidP="00F508FE">
            <w:r>
              <w:t>[…]</w:t>
            </w:r>
          </w:p>
          <w:p w14:paraId="69FE93B7" w14:textId="77777777" w:rsidR="00C97AC0" w:rsidRPr="00697F83" w:rsidRDefault="0095781F" w:rsidP="0095781F">
            <w:pPr>
              <w:pStyle w:val="B2"/>
              <w:rPr>
                <w:color w:val="FF0000"/>
                <w:lang w:val="en-US" w:eastAsia="zh-CN"/>
              </w:rPr>
            </w:pPr>
            <w:r w:rsidRPr="00F50F02">
              <w:t>-</w:t>
            </w:r>
            <w:r w:rsidRPr="00F50F02">
              <w:tab/>
              <w:t xml:space="preserve">if the UE is provided by </w:t>
            </w:r>
            <w:r w:rsidRPr="00203AD9">
              <w:rPr>
                <w:i/>
              </w:rPr>
              <w:t>simultaneousTCI-UpdateList</w:t>
            </w:r>
            <w:r w:rsidRPr="000C3BBE">
              <w:rPr>
                <w:i/>
              </w:rPr>
              <w:t>-r16</w:t>
            </w:r>
            <w:r>
              <w:rPr>
                <w:i/>
              </w:rPr>
              <w:t xml:space="preserve"> </w:t>
            </w:r>
            <w:r w:rsidRPr="003B077F">
              <w:t xml:space="preserve">or </w:t>
            </w:r>
            <w:r w:rsidRPr="00203AD9">
              <w:rPr>
                <w:i/>
              </w:rPr>
              <w:t>simultaneousTCI-UpdateListSecond</w:t>
            </w:r>
            <w:r w:rsidRPr="000C3BBE">
              <w:rPr>
                <w:i/>
              </w:rPr>
              <w:t>-r16</w:t>
            </w:r>
            <w:r w:rsidRPr="008904A8">
              <w:rPr>
                <w:lang w:val="en-US"/>
              </w:rPr>
              <w:t xml:space="preserve"> </w:t>
            </w:r>
            <w:r>
              <w:rPr>
                <w:lang w:val="en-US"/>
              </w:rPr>
              <w:t xml:space="preserve">up to two </w:t>
            </w:r>
            <w:r w:rsidRPr="00F50F02">
              <w:t xml:space="preserve">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r>
              <w:rPr>
                <w:lang w:val="en-US" w:eastAsia="zh-CN"/>
              </w:rPr>
              <w:t xml:space="preserve">. </w:t>
            </w:r>
            <w:r w:rsidRPr="00697F83">
              <w:rPr>
                <w:color w:val="FF0000"/>
                <w:lang w:val="en-US" w:eastAsia="zh-CN"/>
              </w:rPr>
              <w:t xml:space="preserve">UE shall ignore he command for a configured DL BWP of a configured cell in the list if the BWP has no configured CORESET with index </w:t>
            </w:r>
            <w:r w:rsidRPr="00697F83">
              <w:rPr>
                <w:i/>
                <w:iCs/>
                <w:color w:val="FF0000"/>
                <w:lang w:val="en-US" w:eastAsia="zh-CN"/>
              </w:rPr>
              <w:t>p</w:t>
            </w:r>
            <w:r w:rsidRPr="00697F83">
              <w:rPr>
                <w:color w:val="FF0000"/>
                <w:lang w:val="en-US" w:eastAsia="zh-CN"/>
              </w:rPr>
              <w:t xml:space="preserve"> or </w:t>
            </w:r>
            <w:r w:rsidRPr="00697F83">
              <w:rPr>
                <w:i/>
                <w:iCs/>
                <w:color w:val="FF0000"/>
                <w:lang w:val="en-US" w:eastAsia="zh-CN"/>
              </w:rPr>
              <w:t>tci-StateID</w:t>
            </w:r>
            <w:r w:rsidRPr="00697F83">
              <w:rPr>
                <w:color w:val="FF0000"/>
                <w:lang w:val="en-US" w:eastAsia="zh-CN"/>
              </w:rPr>
              <w:t xml:space="preserve"> as indicated in the command.</w:t>
            </w:r>
          </w:p>
          <w:p w14:paraId="2B57B7AA" w14:textId="39BA6543" w:rsidR="0095781F" w:rsidRPr="0095781F" w:rsidRDefault="0095781F" w:rsidP="0095781F">
            <w:pPr>
              <w:pStyle w:val="B2"/>
              <w:ind w:left="0" w:firstLine="0"/>
              <w:rPr>
                <w:iCs/>
                <w:lang w:val="en-US"/>
              </w:rPr>
            </w:pPr>
            <w:r w:rsidRPr="0095781F">
              <w:rPr>
                <w:iCs/>
                <w:lang w:val="en-US"/>
              </w:rPr>
              <w:t>[…]</w:t>
            </w:r>
          </w:p>
        </w:tc>
      </w:tr>
    </w:tbl>
    <w:p w14:paraId="76910599" w14:textId="77777777" w:rsidR="00632005" w:rsidRDefault="00632005" w:rsidP="00474A2C">
      <w:pPr>
        <w:jc w:val="both"/>
      </w:pPr>
    </w:p>
    <w:p w14:paraId="54A459CE" w14:textId="6F586943" w:rsidR="00912632" w:rsidRPr="00B46B1D" w:rsidRDefault="00912632" w:rsidP="00912632">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Conclusion</w:t>
      </w:r>
    </w:p>
    <w:p w14:paraId="45B02B35" w14:textId="77777777" w:rsidR="00474A2C" w:rsidRPr="002E629B" w:rsidRDefault="00474A2C" w:rsidP="00474A2C">
      <w:pPr>
        <w:jc w:val="both"/>
        <w:rPr>
          <w:lang w:eastAsia="zh-CN"/>
        </w:rPr>
      </w:pPr>
      <w:r>
        <w:rPr>
          <w:lang w:eastAsia="zh-CN"/>
        </w:rPr>
        <w:t>O</w:t>
      </w:r>
      <w:r w:rsidRPr="002E629B">
        <w:rPr>
          <w:lang w:eastAsia="zh-CN"/>
        </w:rPr>
        <w:t>bservations and proposals</w:t>
      </w:r>
      <w:r>
        <w:rPr>
          <w:lang w:eastAsia="zh-CN"/>
        </w:rPr>
        <w:t xml:space="preserve"> are summarized below.</w:t>
      </w:r>
    </w:p>
    <w:p w14:paraId="7E850571" w14:textId="77777777" w:rsidR="005C5814" w:rsidRDefault="005C5814" w:rsidP="005C5814">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T</w:t>
      </w:r>
      <w:r w:rsidRPr="00517C1B">
        <w:rPr>
          <w:b/>
          <w:lang w:eastAsia="ja-JP"/>
        </w:rPr>
        <w:t>he number of codepoints that can be indicated by the bits of the TCI field of DCI format 1_2 should be no less than the number of TCI codepoints activated by the MAC-CE</w:t>
      </w:r>
      <w:r>
        <w:rPr>
          <w:b/>
          <w:lang w:eastAsia="ja-JP"/>
        </w:rPr>
        <w:t xml:space="preserve">. </w:t>
      </w:r>
    </w:p>
    <w:p w14:paraId="2C89AFAD" w14:textId="4F3332D7" w:rsidR="005C5814" w:rsidRPr="00B46B1D" w:rsidRDefault="005C5814" w:rsidP="005C5814">
      <w:pPr>
        <w:jc w:val="both"/>
        <w:rPr>
          <w:rFonts w:eastAsia="PMingLiU"/>
          <w:b/>
          <w:sz w:val="18"/>
          <w:szCs w:val="18"/>
          <w:lang w:val="en-US" w:eastAsia="zh-CN"/>
        </w:rPr>
      </w:pPr>
      <w:r w:rsidRPr="00B46B1D">
        <w:rPr>
          <w:b/>
          <w:u w:val="single"/>
          <w:lang w:eastAsia="ja-JP"/>
        </w:rPr>
        <w:t xml:space="preserve">Proposal </w:t>
      </w:r>
      <w:r>
        <w:rPr>
          <w:b/>
          <w:u w:val="single"/>
          <w:lang w:eastAsia="ja-JP"/>
        </w:rPr>
        <w:t>2</w:t>
      </w:r>
      <w:r w:rsidRPr="00B46B1D">
        <w:rPr>
          <w:b/>
          <w:lang w:eastAsia="ja-JP"/>
        </w:rPr>
        <w:t xml:space="preserve">: </w:t>
      </w:r>
      <w:r>
        <w:rPr>
          <w:b/>
          <w:lang w:eastAsia="ja-JP"/>
        </w:rPr>
        <w:t xml:space="preserve">In absence of QCL-TypeD in the TCI state, the default </w:t>
      </w:r>
      <w:r>
        <w:rPr>
          <w:b/>
        </w:rPr>
        <w:t>pathloss RS is the RS providing other QCL type in the TCI state of CORESET with lowest ID or in the activated PDSCH TCI state with lowest ID.</w:t>
      </w:r>
    </w:p>
    <w:p w14:paraId="09657A1F" w14:textId="77777777" w:rsidR="00FD0B66" w:rsidRPr="00B46B1D" w:rsidRDefault="00FD0B66" w:rsidP="00FD0B66">
      <w:pPr>
        <w:jc w:val="both"/>
        <w:rPr>
          <w:rFonts w:eastAsia="PMingLiU"/>
          <w:b/>
          <w:sz w:val="18"/>
          <w:szCs w:val="18"/>
          <w:lang w:val="en-US" w:eastAsia="zh-CN"/>
        </w:rPr>
      </w:pPr>
      <w:r w:rsidRPr="00B46B1D">
        <w:rPr>
          <w:b/>
          <w:u w:val="single"/>
          <w:lang w:eastAsia="ja-JP"/>
        </w:rPr>
        <w:t xml:space="preserve">Proposal </w:t>
      </w:r>
      <w:r>
        <w:rPr>
          <w:b/>
          <w:u w:val="single"/>
          <w:lang w:eastAsia="ja-JP"/>
        </w:rPr>
        <w:t>3</w:t>
      </w:r>
      <w:r w:rsidRPr="00B46B1D">
        <w:rPr>
          <w:b/>
          <w:lang w:eastAsia="ja-JP"/>
        </w:rPr>
        <w:t xml:space="preserve">: </w:t>
      </w:r>
      <w:r>
        <w:rPr>
          <w:b/>
        </w:rPr>
        <w:t>T</w:t>
      </w:r>
      <w:r w:rsidRPr="00135765">
        <w:rPr>
          <w:b/>
        </w:rPr>
        <w:t xml:space="preserve">he </w:t>
      </w:r>
      <w:r w:rsidRPr="00FE706C">
        <w:rPr>
          <w:b/>
          <w:i/>
          <w:iCs/>
        </w:rPr>
        <w:t>beamSwitchTiming</w:t>
      </w:r>
      <w:r w:rsidRPr="00135765">
        <w:rPr>
          <w:b/>
        </w:rPr>
        <w:t xml:space="preserve"> should be the reported </w:t>
      </w:r>
      <w:r w:rsidRPr="00FE706C">
        <w:rPr>
          <w:b/>
          <w:i/>
          <w:iCs/>
        </w:rPr>
        <w:t>beamSwitchTiming-r16</w:t>
      </w:r>
      <w:r w:rsidRPr="00135765">
        <w:rPr>
          <w:b/>
        </w:rPr>
        <w:t xml:space="preserve"> value, which is one of {224, 336}, for aperiodic CSI-RS with repetition </w:t>
      </w:r>
      <w:r>
        <w:rPr>
          <w:b/>
        </w:rPr>
        <w:t xml:space="preserve">configured </w:t>
      </w:r>
      <w:r w:rsidRPr="00135765">
        <w:rPr>
          <w:b/>
        </w:rPr>
        <w:t>as ‘ON’, instead of 48 symbols in current spec</w:t>
      </w:r>
      <w:r>
        <w:rPr>
          <w:b/>
        </w:rPr>
        <w:t>.</w:t>
      </w:r>
    </w:p>
    <w:p w14:paraId="53995191" w14:textId="48B5069A" w:rsidR="00FD0B66" w:rsidRPr="00B46B1D" w:rsidRDefault="00FD0B66" w:rsidP="00FD0B66">
      <w:pPr>
        <w:jc w:val="both"/>
        <w:rPr>
          <w:b/>
        </w:rPr>
      </w:pPr>
      <w:r w:rsidRPr="00B46B1D">
        <w:rPr>
          <w:b/>
          <w:u w:val="single"/>
          <w:lang w:eastAsia="ja-JP"/>
        </w:rPr>
        <w:t>Proposal</w:t>
      </w:r>
      <w:r>
        <w:rPr>
          <w:b/>
          <w:u w:val="single"/>
          <w:lang w:eastAsia="ja-JP"/>
        </w:rPr>
        <w:t xml:space="preserve"> 4</w:t>
      </w:r>
      <w:r w:rsidRPr="00B46B1D">
        <w:rPr>
          <w:b/>
          <w:lang w:eastAsia="ja-JP"/>
        </w:rPr>
        <w:t xml:space="preserve">: </w:t>
      </w:r>
      <w:r>
        <w:rPr>
          <w:b/>
        </w:rPr>
        <w:t>For simultaneous PDCCH TCI state activation for multiple CCs, UE sh</w:t>
      </w:r>
      <w:r w:rsidR="00F57127">
        <w:rPr>
          <w:b/>
        </w:rPr>
        <w:t>ould</w:t>
      </w:r>
      <w:r>
        <w:rPr>
          <w:b/>
        </w:rPr>
        <w:t xml:space="preserve"> ignore the activation MAC-CE for a BWP without configured CORESET ID or TCI state ID as</w:t>
      </w:r>
      <w:r w:rsidR="00716020">
        <w:rPr>
          <w:b/>
        </w:rPr>
        <w:t xml:space="preserve"> that</w:t>
      </w:r>
      <w:r>
        <w:rPr>
          <w:b/>
        </w:rPr>
        <w:t xml:space="preserve"> indicated in the MAC-CE.</w:t>
      </w:r>
    </w:p>
    <w:p w14:paraId="4BC79889" w14:textId="77777777" w:rsidR="00F734B0" w:rsidRPr="00FD0B66" w:rsidRDefault="00F734B0" w:rsidP="00912632">
      <w:pPr>
        <w:jc w:val="both"/>
        <w:rPr>
          <w:b/>
        </w:rPr>
      </w:pPr>
    </w:p>
    <w:p w14:paraId="366A0F5B" w14:textId="2F4239CD" w:rsidR="00912632" w:rsidRPr="00B46B1D" w:rsidRDefault="00912632" w:rsidP="00912632">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References</w:t>
      </w:r>
    </w:p>
    <w:bookmarkEnd w:id="0"/>
    <w:p w14:paraId="2D747D7E" w14:textId="0FD2C811" w:rsidR="00912632" w:rsidRDefault="00693B97" w:rsidP="00693B97">
      <w:pPr>
        <w:numPr>
          <w:ilvl w:val="0"/>
          <w:numId w:val="2"/>
        </w:numPr>
        <w:spacing w:after="0"/>
        <w:rPr>
          <w:rFonts w:eastAsia="PMingLiU"/>
          <w:lang w:val="en-US"/>
        </w:rPr>
      </w:pPr>
      <w:r w:rsidRPr="00693B97">
        <w:rPr>
          <w:rFonts w:eastAsia="PMingLiU"/>
          <w:lang w:val="en-US"/>
        </w:rPr>
        <w:t>R1-2007197</w:t>
      </w:r>
    </w:p>
    <w:p w14:paraId="2451ED46" w14:textId="79FF2D66" w:rsidR="00693B97" w:rsidRDefault="00E75508" w:rsidP="00693B97">
      <w:pPr>
        <w:numPr>
          <w:ilvl w:val="0"/>
          <w:numId w:val="2"/>
        </w:numPr>
        <w:spacing w:after="0"/>
        <w:rPr>
          <w:rFonts w:eastAsia="PMingLiU"/>
          <w:lang w:val="en-US"/>
        </w:rPr>
      </w:pPr>
      <w:r>
        <w:rPr>
          <w:rFonts w:eastAsia="PMingLiU"/>
          <w:lang w:val="en-US"/>
        </w:rPr>
        <w:lastRenderedPageBreak/>
        <w:t>TS 38.212 v16.3.0</w:t>
      </w:r>
    </w:p>
    <w:p w14:paraId="4D7DA7EA" w14:textId="12FE6FFA" w:rsidR="00787A72" w:rsidRDefault="00787A72" w:rsidP="00693B97">
      <w:pPr>
        <w:numPr>
          <w:ilvl w:val="0"/>
          <w:numId w:val="2"/>
        </w:numPr>
        <w:spacing w:after="0"/>
        <w:rPr>
          <w:rFonts w:eastAsia="PMingLiU"/>
          <w:lang w:val="en-US"/>
        </w:rPr>
      </w:pPr>
      <w:r>
        <w:rPr>
          <w:rFonts w:eastAsia="PMingLiU"/>
          <w:lang w:val="en-US"/>
        </w:rPr>
        <w:t>TS 38.213 v16.3.0</w:t>
      </w:r>
    </w:p>
    <w:p w14:paraId="461A7A99" w14:textId="4DCC538B" w:rsidR="00787A72" w:rsidRDefault="00787A72" w:rsidP="00693B97">
      <w:pPr>
        <w:numPr>
          <w:ilvl w:val="0"/>
          <w:numId w:val="2"/>
        </w:numPr>
        <w:spacing w:after="0"/>
        <w:rPr>
          <w:rFonts w:eastAsia="PMingLiU"/>
          <w:lang w:val="en-US"/>
        </w:rPr>
      </w:pPr>
      <w:r>
        <w:rPr>
          <w:rFonts w:eastAsia="PMingLiU"/>
          <w:lang w:val="en-US"/>
        </w:rPr>
        <w:t>TS 38.306 v16.2.0</w:t>
      </w:r>
    </w:p>
    <w:p w14:paraId="32ADD03E" w14:textId="35C17A63" w:rsidR="00EA7B95" w:rsidRDefault="00EA7B95" w:rsidP="00693B97">
      <w:pPr>
        <w:numPr>
          <w:ilvl w:val="0"/>
          <w:numId w:val="2"/>
        </w:numPr>
        <w:spacing w:after="0"/>
        <w:rPr>
          <w:rFonts w:eastAsia="PMingLiU"/>
          <w:lang w:val="en-US"/>
        </w:rPr>
      </w:pPr>
      <w:r>
        <w:rPr>
          <w:rFonts w:eastAsia="PMingLiU"/>
          <w:lang w:val="en-US"/>
        </w:rPr>
        <w:t>TS 38.214 v16.3.0</w:t>
      </w:r>
    </w:p>
    <w:sectPr w:rsidR="00EA7B95"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8032E" w16cex:dateUtc="2020-08-07T23: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FB396" w14:textId="77777777" w:rsidR="00DD20F3" w:rsidRDefault="00DD20F3" w:rsidP="00CB4000">
      <w:pPr>
        <w:spacing w:after="0"/>
      </w:pPr>
      <w:r>
        <w:separator/>
      </w:r>
    </w:p>
  </w:endnote>
  <w:endnote w:type="continuationSeparator" w:id="0">
    <w:p w14:paraId="41C2E11A" w14:textId="77777777" w:rsidR="00DD20F3" w:rsidRDefault="00DD20F3" w:rsidP="00CB4000">
      <w:pPr>
        <w:spacing w:after="0"/>
      </w:pPr>
      <w:r>
        <w:continuationSeparator/>
      </w:r>
    </w:p>
  </w:endnote>
  <w:endnote w:type="continuationNotice" w:id="1">
    <w:p w14:paraId="4D1154EA" w14:textId="77777777" w:rsidR="00DD20F3" w:rsidRDefault="00DD2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6DBED" w14:textId="77777777" w:rsidR="00671B1A" w:rsidRDefault="00671B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671B1A" w:rsidRDefault="00671B1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671B1A" w:rsidRDefault="00671B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2CB2" w14:textId="77777777" w:rsidR="00671B1A" w:rsidRDefault="00671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3AC36" w14:textId="77777777" w:rsidR="00DD20F3" w:rsidRDefault="00DD20F3" w:rsidP="00CB4000">
      <w:pPr>
        <w:spacing w:after="0"/>
      </w:pPr>
      <w:r>
        <w:separator/>
      </w:r>
    </w:p>
  </w:footnote>
  <w:footnote w:type="continuationSeparator" w:id="0">
    <w:p w14:paraId="665D5BD7" w14:textId="77777777" w:rsidR="00DD20F3" w:rsidRDefault="00DD20F3" w:rsidP="00CB4000">
      <w:pPr>
        <w:spacing w:after="0"/>
      </w:pPr>
      <w:r>
        <w:continuationSeparator/>
      </w:r>
    </w:p>
  </w:footnote>
  <w:footnote w:type="continuationNotice" w:id="1">
    <w:p w14:paraId="5CA2C94C" w14:textId="77777777" w:rsidR="00DD20F3" w:rsidRDefault="00DD20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B6CEB" w14:textId="77777777" w:rsidR="00671B1A" w:rsidRDefault="00671B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E193C" w14:textId="77777777" w:rsidR="00671B1A" w:rsidRDefault="00671B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DCD56" w14:textId="77777777" w:rsidR="00671B1A" w:rsidRDefault="00671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038C"/>
    <w:multiLevelType w:val="hybridMultilevel"/>
    <w:tmpl w:val="619E7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5446E"/>
    <w:multiLevelType w:val="hybridMultilevel"/>
    <w:tmpl w:val="022A4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D5E3D"/>
    <w:multiLevelType w:val="hybridMultilevel"/>
    <w:tmpl w:val="46DAA5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39B10AAC"/>
    <w:multiLevelType w:val="hybridMultilevel"/>
    <w:tmpl w:val="3FF637D0"/>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015286F"/>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15FA3"/>
    <w:multiLevelType w:val="hybridMultilevel"/>
    <w:tmpl w:val="7CCC2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D35B84"/>
    <w:multiLevelType w:val="hybridMultilevel"/>
    <w:tmpl w:val="3C143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F7D561E"/>
    <w:multiLevelType w:val="hybridMultilevel"/>
    <w:tmpl w:val="F2E499C2"/>
    <w:lvl w:ilvl="0" w:tplc="4B427DC6">
      <w:start w:val="1"/>
      <w:numFmt w:val="bullet"/>
      <w:lvlText w:val=""/>
      <w:lvlJc w:val="left"/>
      <w:pPr>
        <w:tabs>
          <w:tab w:val="num" w:pos="720"/>
        </w:tabs>
        <w:ind w:left="720" w:hanging="360"/>
      </w:pPr>
      <w:rPr>
        <w:rFonts w:ascii="Wingdings" w:hAnsi="Wingdings" w:hint="default"/>
      </w:rPr>
    </w:lvl>
    <w:lvl w:ilvl="1" w:tplc="9ABEE996" w:tentative="1">
      <w:start w:val="1"/>
      <w:numFmt w:val="bullet"/>
      <w:lvlText w:val=""/>
      <w:lvlJc w:val="left"/>
      <w:pPr>
        <w:tabs>
          <w:tab w:val="num" w:pos="1440"/>
        </w:tabs>
        <w:ind w:left="1440" w:hanging="360"/>
      </w:pPr>
      <w:rPr>
        <w:rFonts w:ascii="Wingdings" w:hAnsi="Wingdings" w:hint="default"/>
      </w:rPr>
    </w:lvl>
    <w:lvl w:ilvl="2" w:tplc="E78A49D6" w:tentative="1">
      <w:start w:val="1"/>
      <w:numFmt w:val="bullet"/>
      <w:lvlText w:val=""/>
      <w:lvlJc w:val="left"/>
      <w:pPr>
        <w:tabs>
          <w:tab w:val="num" w:pos="2160"/>
        </w:tabs>
        <w:ind w:left="2160" w:hanging="360"/>
      </w:pPr>
      <w:rPr>
        <w:rFonts w:ascii="Wingdings" w:hAnsi="Wingdings" w:hint="default"/>
      </w:rPr>
    </w:lvl>
    <w:lvl w:ilvl="3" w:tplc="F602387C" w:tentative="1">
      <w:start w:val="1"/>
      <w:numFmt w:val="bullet"/>
      <w:lvlText w:val=""/>
      <w:lvlJc w:val="left"/>
      <w:pPr>
        <w:tabs>
          <w:tab w:val="num" w:pos="2880"/>
        </w:tabs>
        <w:ind w:left="2880" w:hanging="360"/>
      </w:pPr>
      <w:rPr>
        <w:rFonts w:ascii="Wingdings" w:hAnsi="Wingdings" w:hint="default"/>
      </w:rPr>
    </w:lvl>
    <w:lvl w:ilvl="4" w:tplc="3FA88D72" w:tentative="1">
      <w:start w:val="1"/>
      <w:numFmt w:val="bullet"/>
      <w:lvlText w:val=""/>
      <w:lvlJc w:val="left"/>
      <w:pPr>
        <w:tabs>
          <w:tab w:val="num" w:pos="3600"/>
        </w:tabs>
        <w:ind w:left="3600" w:hanging="360"/>
      </w:pPr>
      <w:rPr>
        <w:rFonts w:ascii="Wingdings" w:hAnsi="Wingdings" w:hint="default"/>
      </w:rPr>
    </w:lvl>
    <w:lvl w:ilvl="5" w:tplc="EC34319A" w:tentative="1">
      <w:start w:val="1"/>
      <w:numFmt w:val="bullet"/>
      <w:lvlText w:val=""/>
      <w:lvlJc w:val="left"/>
      <w:pPr>
        <w:tabs>
          <w:tab w:val="num" w:pos="4320"/>
        </w:tabs>
        <w:ind w:left="4320" w:hanging="360"/>
      </w:pPr>
      <w:rPr>
        <w:rFonts w:ascii="Wingdings" w:hAnsi="Wingdings" w:hint="default"/>
      </w:rPr>
    </w:lvl>
    <w:lvl w:ilvl="6" w:tplc="56B4AEAE" w:tentative="1">
      <w:start w:val="1"/>
      <w:numFmt w:val="bullet"/>
      <w:lvlText w:val=""/>
      <w:lvlJc w:val="left"/>
      <w:pPr>
        <w:tabs>
          <w:tab w:val="num" w:pos="5040"/>
        </w:tabs>
        <w:ind w:left="5040" w:hanging="360"/>
      </w:pPr>
      <w:rPr>
        <w:rFonts w:ascii="Wingdings" w:hAnsi="Wingdings" w:hint="default"/>
      </w:rPr>
    </w:lvl>
    <w:lvl w:ilvl="7" w:tplc="B7D03D78" w:tentative="1">
      <w:start w:val="1"/>
      <w:numFmt w:val="bullet"/>
      <w:lvlText w:val=""/>
      <w:lvlJc w:val="left"/>
      <w:pPr>
        <w:tabs>
          <w:tab w:val="num" w:pos="5760"/>
        </w:tabs>
        <w:ind w:left="5760" w:hanging="360"/>
      </w:pPr>
      <w:rPr>
        <w:rFonts w:ascii="Wingdings" w:hAnsi="Wingdings" w:hint="default"/>
      </w:rPr>
    </w:lvl>
    <w:lvl w:ilvl="8" w:tplc="971202A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466C8A"/>
    <w:multiLevelType w:val="hybridMultilevel"/>
    <w:tmpl w:val="9252C4C0"/>
    <w:lvl w:ilvl="0" w:tplc="912A7CFE">
      <w:start w:val="1"/>
      <w:numFmt w:val="bullet"/>
      <w:lvlText w:val="-"/>
      <w:lvlJc w:val="left"/>
      <w:pPr>
        <w:tabs>
          <w:tab w:val="num" w:pos="720"/>
        </w:tabs>
        <w:ind w:left="720" w:hanging="360"/>
      </w:pPr>
      <w:rPr>
        <w:rFonts w:ascii="Times New Roman" w:hAnsi="Times New Roman" w:hint="default"/>
      </w:rPr>
    </w:lvl>
    <w:lvl w:ilvl="1" w:tplc="89B4527E">
      <w:start w:val="257"/>
      <w:numFmt w:val="bullet"/>
      <w:lvlText w:val=""/>
      <w:lvlJc w:val="left"/>
      <w:pPr>
        <w:tabs>
          <w:tab w:val="num" w:pos="1440"/>
        </w:tabs>
        <w:ind w:left="1440" w:hanging="360"/>
      </w:pPr>
      <w:rPr>
        <w:rFonts w:ascii="Symbol" w:hAnsi="Symbol" w:hint="default"/>
      </w:rPr>
    </w:lvl>
    <w:lvl w:ilvl="2" w:tplc="11C86428">
      <w:start w:val="257"/>
      <w:numFmt w:val="bullet"/>
      <w:lvlText w:val="o"/>
      <w:lvlJc w:val="left"/>
      <w:pPr>
        <w:tabs>
          <w:tab w:val="num" w:pos="2160"/>
        </w:tabs>
        <w:ind w:left="2160" w:hanging="360"/>
      </w:pPr>
      <w:rPr>
        <w:rFonts w:ascii="Courier New" w:hAnsi="Courier New" w:hint="default"/>
      </w:rPr>
    </w:lvl>
    <w:lvl w:ilvl="3" w:tplc="D5022CB0" w:tentative="1">
      <w:start w:val="1"/>
      <w:numFmt w:val="bullet"/>
      <w:lvlText w:val="-"/>
      <w:lvlJc w:val="left"/>
      <w:pPr>
        <w:tabs>
          <w:tab w:val="num" w:pos="2880"/>
        </w:tabs>
        <w:ind w:left="2880" w:hanging="360"/>
      </w:pPr>
      <w:rPr>
        <w:rFonts w:ascii="Times New Roman" w:hAnsi="Times New Roman" w:hint="default"/>
      </w:rPr>
    </w:lvl>
    <w:lvl w:ilvl="4" w:tplc="CD00F474" w:tentative="1">
      <w:start w:val="1"/>
      <w:numFmt w:val="bullet"/>
      <w:lvlText w:val="-"/>
      <w:lvlJc w:val="left"/>
      <w:pPr>
        <w:tabs>
          <w:tab w:val="num" w:pos="3600"/>
        </w:tabs>
        <w:ind w:left="3600" w:hanging="360"/>
      </w:pPr>
      <w:rPr>
        <w:rFonts w:ascii="Times New Roman" w:hAnsi="Times New Roman" w:hint="default"/>
      </w:rPr>
    </w:lvl>
    <w:lvl w:ilvl="5" w:tplc="C978BEE4" w:tentative="1">
      <w:start w:val="1"/>
      <w:numFmt w:val="bullet"/>
      <w:lvlText w:val="-"/>
      <w:lvlJc w:val="left"/>
      <w:pPr>
        <w:tabs>
          <w:tab w:val="num" w:pos="4320"/>
        </w:tabs>
        <w:ind w:left="4320" w:hanging="360"/>
      </w:pPr>
      <w:rPr>
        <w:rFonts w:ascii="Times New Roman" w:hAnsi="Times New Roman" w:hint="default"/>
      </w:rPr>
    </w:lvl>
    <w:lvl w:ilvl="6" w:tplc="CF0CA818" w:tentative="1">
      <w:start w:val="1"/>
      <w:numFmt w:val="bullet"/>
      <w:lvlText w:val="-"/>
      <w:lvlJc w:val="left"/>
      <w:pPr>
        <w:tabs>
          <w:tab w:val="num" w:pos="5040"/>
        </w:tabs>
        <w:ind w:left="5040" w:hanging="360"/>
      </w:pPr>
      <w:rPr>
        <w:rFonts w:ascii="Times New Roman" w:hAnsi="Times New Roman" w:hint="default"/>
      </w:rPr>
    </w:lvl>
    <w:lvl w:ilvl="7" w:tplc="15B07D90" w:tentative="1">
      <w:start w:val="1"/>
      <w:numFmt w:val="bullet"/>
      <w:lvlText w:val="-"/>
      <w:lvlJc w:val="left"/>
      <w:pPr>
        <w:tabs>
          <w:tab w:val="num" w:pos="5760"/>
        </w:tabs>
        <w:ind w:left="5760" w:hanging="360"/>
      </w:pPr>
      <w:rPr>
        <w:rFonts w:ascii="Times New Roman" w:hAnsi="Times New Roman" w:hint="default"/>
      </w:rPr>
    </w:lvl>
    <w:lvl w:ilvl="8" w:tplc="72186A28" w:tentative="1">
      <w:start w:val="1"/>
      <w:numFmt w:val="bullet"/>
      <w:lvlText w:val="-"/>
      <w:lvlJc w:val="left"/>
      <w:pPr>
        <w:tabs>
          <w:tab w:val="num" w:pos="6480"/>
        </w:tabs>
        <w:ind w:left="6480" w:hanging="360"/>
      </w:pPr>
      <w:rPr>
        <w:rFonts w:ascii="Times New Roman" w:hAnsi="Times New Roman" w:hint="default"/>
      </w:rPr>
    </w:lvl>
  </w:abstractNum>
  <w:num w:numId="1">
    <w:abstractNumId w:val="18"/>
  </w:num>
  <w:num w:numId="2">
    <w:abstractNumId w:val="13"/>
  </w:num>
  <w:num w:numId="3">
    <w:abstractNumId w:val="12"/>
  </w:num>
  <w:num w:numId="4">
    <w:abstractNumId w:val="8"/>
  </w:num>
  <w:num w:numId="5">
    <w:abstractNumId w:val="3"/>
  </w:num>
  <w:num w:numId="6">
    <w:abstractNumId w:val="17"/>
  </w:num>
  <w:num w:numId="7">
    <w:abstractNumId w:val="10"/>
  </w:num>
  <w:num w:numId="8">
    <w:abstractNumId w:val="16"/>
  </w:num>
  <w:num w:numId="9">
    <w:abstractNumId w:val="11"/>
  </w:num>
  <w:num w:numId="10">
    <w:abstractNumId w:val="15"/>
  </w:num>
  <w:num w:numId="11">
    <w:abstractNumId w:val="6"/>
  </w:num>
  <w:num w:numId="12">
    <w:abstractNumId w:val="0"/>
  </w:num>
  <w:num w:numId="13">
    <w:abstractNumId w:val="21"/>
  </w:num>
  <w:num w:numId="14">
    <w:abstractNumId w:val="20"/>
  </w:num>
  <w:num w:numId="15">
    <w:abstractNumId w:val="4"/>
  </w:num>
  <w:num w:numId="16">
    <w:abstractNumId w:val="14"/>
  </w:num>
  <w:num w:numId="17">
    <w:abstractNumId w:val="4"/>
  </w:num>
  <w:num w:numId="18">
    <w:abstractNumId w:val="20"/>
  </w:num>
  <w:num w:numId="19">
    <w:abstractNumId w:val="1"/>
  </w:num>
  <w:num w:numId="20">
    <w:abstractNumId w:val="7"/>
  </w:num>
  <w:num w:numId="21">
    <w:abstractNumId w:val="2"/>
  </w:num>
  <w:num w:numId="22">
    <w:abstractNumId w:val="19"/>
  </w:num>
  <w:num w:numId="23">
    <w:abstractNumId w:val="9"/>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2810"/>
    <w:rsid w:val="00002874"/>
    <w:rsid w:val="00002B6B"/>
    <w:rsid w:val="00002C49"/>
    <w:rsid w:val="00002DD2"/>
    <w:rsid w:val="000034B4"/>
    <w:rsid w:val="00004255"/>
    <w:rsid w:val="00004397"/>
    <w:rsid w:val="00004723"/>
    <w:rsid w:val="00004B49"/>
    <w:rsid w:val="00004F3C"/>
    <w:rsid w:val="000051C9"/>
    <w:rsid w:val="0000670E"/>
    <w:rsid w:val="000068E7"/>
    <w:rsid w:val="00010134"/>
    <w:rsid w:val="0001021E"/>
    <w:rsid w:val="00010C09"/>
    <w:rsid w:val="00010F53"/>
    <w:rsid w:val="00010F74"/>
    <w:rsid w:val="00010F77"/>
    <w:rsid w:val="0001167E"/>
    <w:rsid w:val="00011EEB"/>
    <w:rsid w:val="0001270E"/>
    <w:rsid w:val="000128B0"/>
    <w:rsid w:val="00013B8B"/>
    <w:rsid w:val="00013F3C"/>
    <w:rsid w:val="00014027"/>
    <w:rsid w:val="000140E6"/>
    <w:rsid w:val="00014269"/>
    <w:rsid w:val="0001451E"/>
    <w:rsid w:val="000148C0"/>
    <w:rsid w:val="000170BC"/>
    <w:rsid w:val="00017508"/>
    <w:rsid w:val="00017E4F"/>
    <w:rsid w:val="000206DB"/>
    <w:rsid w:val="00020B93"/>
    <w:rsid w:val="0002142C"/>
    <w:rsid w:val="000216CF"/>
    <w:rsid w:val="00023A5D"/>
    <w:rsid w:val="00024251"/>
    <w:rsid w:val="00025099"/>
    <w:rsid w:val="000252C7"/>
    <w:rsid w:val="00025425"/>
    <w:rsid w:val="00025728"/>
    <w:rsid w:val="00025783"/>
    <w:rsid w:val="00025CC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0CA"/>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40C3"/>
    <w:rsid w:val="00064417"/>
    <w:rsid w:val="000650A0"/>
    <w:rsid w:val="000653A2"/>
    <w:rsid w:val="000653B7"/>
    <w:rsid w:val="00066CAE"/>
    <w:rsid w:val="00067AA3"/>
    <w:rsid w:val="00067DCC"/>
    <w:rsid w:val="0007092B"/>
    <w:rsid w:val="00070CA5"/>
    <w:rsid w:val="00070EC9"/>
    <w:rsid w:val="00071E09"/>
    <w:rsid w:val="000727F5"/>
    <w:rsid w:val="00073098"/>
    <w:rsid w:val="00073998"/>
    <w:rsid w:val="00073E20"/>
    <w:rsid w:val="000747B1"/>
    <w:rsid w:val="00074DAA"/>
    <w:rsid w:val="00074DB2"/>
    <w:rsid w:val="00075322"/>
    <w:rsid w:val="00075A78"/>
    <w:rsid w:val="00076143"/>
    <w:rsid w:val="0007626D"/>
    <w:rsid w:val="00076376"/>
    <w:rsid w:val="00076BED"/>
    <w:rsid w:val="00076FC4"/>
    <w:rsid w:val="00077B85"/>
    <w:rsid w:val="00077D0C"/>
    <w:rsid w:val="0008103B"/>
    <w:rsid w:val="00081ACE"/>
    <w:rsid w:val="00081AF1"/>
    <w:rsid w:val="00081B42"/>
    <w:rsid w:val="00081F6C"/>
    <w:rsid w:val="000824C6"/>
    <w:rsid w:val="00083DF4"/>
    <w:rsid w:val="0008496C"/>
    <w:rsid w:val="0008515D"/>
    <w:rsid w:val="00085D71"/>
    <w:rsid w:val="00085FC8"/>
    <w:rsid w:val="0008634A"/>
    <w:rsid w:val="0008665C"/>
    <w:rsid w:val="00086871"/>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777"/>
    <w:rsid w:val="00097E8F"/>
    <w:rsid w:val="000A0B04"/>
    <w:rsid w:val="000A0EC5"/>
    <w:rsid w:val="000A1342"/>
    <w:rsid w:val="000A27C1"/>
    <w:rsid w:val="000A29B0"/>
    <w:rsid w:val="000A2A62"/>
    <w:rsid w:val="000A31B3"/>
    <w:rsid w:val="000A39A0"/>
    <w:rsid w:val="000A3C2F"/>
    <w:rsid w:val="000A3F4A"/>
    <w:rsid w:val="000A4F19"/>
    <w:rsid w:val="000A4FBC"/>
    <w:rsid w:val="000A5D92"/>
    <w:rsid w:val="000A6E95"/>
    <w:rsid w:val="000B075F"/>
    <w:rsid w:val="000B0BD7"/>
    <w:rsid w:val="000B0DA5"/>
    <w:rsid w:val="000B135E"/>
    <w:rsid w:val="000B143C"/>
    <w:rsid w:val="000B156E"/>
    <w:rsid w:val="000B1980"/>
    <w:rsid w:val="000B2DF2"/>
    <w:rsid w:val="000B2EF4"/>
    <w:rsid w:val="000B356D"/>
    <w:rsid w:val="000B419A"/>
    <w:rsid w:val="000B4609"/>
    <w:rsid w:val="000B4C82"/>
    <w:rsid w:val="000B6606"/>
    <w:rsid w:val="000B67AC"/>
    <w:rsid w:val="000B67FF"/>
    <w:rsid w:val="000B7795"/>
    <w:rsid w:val="000B7F78"/>
    <w:rsid w:val="000C0364"/>
    <w:rsid w:val="000C0924"/>
    <w:rsid w:val="000C0A2A"/>
    <w:rsid w:val="000C0F3C"/>
    <w:rsid w:val="000C153B"/>
    <w:rsid w:val="000C153D"/>
    <w:rsid w:val="000C266D"/>
    <w:rsid w:val="000C30B4"/>
    <w:rsid w:val="000C34F1"/>
    <w:rsid w:val="000C37F5"/>
    <w:rsid w:val="000C43E0"/>
    <w:rsid w:val="000C4689"/>
    <w:rsid w:val="000C5259"/>
    <w:rsid w:val="000C5553"/>
    <w:rsid w:val="000C6A1E"/>
    <w:rsid w:val="000C6C28"/>
    <w:rsid w:val="000C6D6E"/>
    <w:rsid w:val="000C7E43"/>
    <w:rsid w:val="000C7F5C"/>
    <w:rsid w:val="000D0EE1"/>
    <w:rsid w:val="000D1625"/>
    <w:rsid w:val="000D181D"/>
    <w:rsid w:val="000D186A"/>
    <w:rsid w:val="000D1AB9"/>
    <w:rsid w:val="000D21B3"/>
    <w:rsid w:val="000D230E"/>
    <w:rsid w:val="000D2343"/>
    <w:rsid w:val="000D2FAD"/>
    <w:rsid w:val="000D3345"/>
    <w:rsid w:val="000D3560"/>
    <w:rsid w:val="000D47F0"/>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246"/>
    <w:rsid w:val="000E7323"/>
    <w:rsid w:val="000E741C"/>
    <w:rsid w:val="000F0C37"/>
    <w:rsid w:val="000F0E27"/>
    <w:rsid w:val="000F1BC5"/>
    <w:rsid w:val="000F1C6D"/>
    <w:rsid w:val="000F2203"/>
    <w:rsid w:val="000F259C"/>
    <w:rsid w:val="000F3052"/>
    <w:rsid w:val="000F3D8E"/>
    <w:rsid w:val="000F3E3F"/>
    <w:rsid w:val="000F3FDE"/>
    <w:rsid w:val="000F42A6"/>
    <w:rsid w:val="000F4941"/>
    <w:rsid w:val="000F52DD"/>
    <w:rsid w:val="000F5B1A"/>
    <w:rsid w:val="000F5DFC"/>
    <w:rsid w:val="00100317"/>
    <w:rsid w:val="00100528"/>
    <w:rsid w:val="00100647"/>
    <w:rsid w:val="00100D01"/>
    <w:rsid w:val="00101905"/>
    <w:rsid w:val="0010251A"/>
    <w:rsid w:val="00102781"/>
    <w:rsid w:val="00103401"/>
    <w:rsid w:val="00103BC1"/>
    <w:rsid w:val="00104DB7"/>
    <w:rsid w:val="00104F9D"/>
    <w:rsid w:val="00105055"/>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7C"/>
    <w:rsid w:val="001165A1"/>
    <w:rsid w:val="001168B5"/>
    <w:rsid w:val="00116CFD"/>
    <w:rsid w:val="00120562"/>
    <w:rsid w:val="0012069B"/>
    <w:rsid w:val="001212F8"/>
    <w:rsid w:val="00121719"/>
    <w:rsid w:val="001219C9"/>
    <w:rsid w:val="00121D0F"/>
    <w:rsid w:val="001222B8"/>
    <w:rsid w:val="00123DD6"/>
    <w:rsid w:val="001243A4"/>
    <w:rsid w:val="00124482"/>
    <w:rsid w:val="0012520C"/>
    <w:rsid w:val="00125309"/>
    <w:rsid w:val="00125AB7"/>
    <w:rsid w:val="001262AF"/>
    <w:rsid w:val="00126987"/>
    <w:rsid w:val="00127117"/>
    <w:rsid w:val="00127AC2"/>
    <w:rsid w:val="001306AC"/>
    <w:rsid w:val="00130F77"/>
    <w:rsid w:val="0013167B"/>
    <w:rsid w:val="0013297D"/>
    <w:rsid w:val="00132980"/>
    <w:rsid w:val="00132FC8"/>
    <w:rsid w:val="001333AA"/>
    <w:rsid w:val="00133600"/>
    <w:rsid w:val="00133891"/>
    <w:rsid w:val="00133D88"/>
    <w:rsid w:val="00134226"/>
    <w:rsid w:val="0013440F"/>
    <w:rsid w:val="00134B2F"/>
    <w:rsid w:val="00135765"/>
    <w:rsid w:val="001364AC"/>
    <w:rsid w:val="00136527"/>
    <w:rsid w:val="001365E2"/>
    <w:rsid w:val="00137B15"/>
    <w:rsid w:val="00137BC9"/>
    <w:rsid w:val="001405AE"/>
    <w:rsid w:val="0014069A"/>
    <w:rsid w:val="0014090A"/>
    <w:rsid w:val="001409D1"/>
    <w:rsid w:val="00140C93"/>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1A3"/>
    <w:rsid w:val="001462C9"/>
    <w:rsid w:val="00146A0B"/>
    <w:rsid w:val="001475E6"/>
    <w:rsid w:val="00147DEE"/>
    <w:rsid w:val="0015002B"/>
    <w:rsid w:val="001507B1"/>
    <w:rsid w:val="0015211A"/>
    <w:rsid w:val="00152FE4"/>
    <w:rsid w:val="001534A1"/>
    <w:rsid w:val="00153754"/>
    <w:rsid w:val="001542D9"/>
    <w:rsid w:val="001544CF"/>
    <w:rsid w:val="001549F3"/>
    <w:rsid w:val="001558AF"/>
    <w:rsid w:val="00155B7A"/>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8AB"/>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3A9C"/>
    <w:rsid w:val="00173AFE"/>
    <w:rsid w:val="00174D5D"/>
    <w:rsid w:val="001756AF"/>
    <w:rsid w:val="00177844"/>
    <w:rsid w:val="00177A80"/>
    <w:rsid w:val="001806AF"/>
    <w:rsid w:val="00180E6C"/>
    <w:rsid w:val="00181473"/>
    <w:rsid w:val="00181756"/>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26A"/>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3E79"/>
    <w:rsid w:val="001B454F"/>
    <w:rsid w:val="001B494C"/>
    <w:rsid w:val="001B55BA"/>
    <w:rsid w:val="001B5947"/>
    <w:rsid w:val="001B5CDA"/>
    <w:rsid w:val="001B5F3F"/>
    <w:rsid w:val="001B6F70"/>
    <w:rsid w:val="001B7135"/>
    <w:rsid w:val="001B7692"/>
    <w:rsid w:val="001C029A"/>
    <w:rsid w:val="001C074F"/>
    <w:rsid w:val="001C0828"/>
    <w:rsid w:val="001C0883"/>
    <w:rsid w:val="001C0EC5"/>
    <w:rsid w:val="001C190D"/>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6C58"/>
    <w:rsid w:val="001C7116"/>
    <w:rsid w:val="001C7A30"/>
    <w:rsid w:val="001C7C0E"/>
    <w:rsid w:val="001D00E3"/>
    <w:rsid w:val="001D02CD"/>
    <w:rsid w:val="001D054B"/>
    <w:rsid w:val="001D0AC6"/>
    <w:rsid w:val="001D0BEE"/>
    <w:rsid w:val="001D1113"/>
    <w:rsid w:val="001D13C9"/>
    <w:rsid w:val="001D16D8"/>
    <w:rsid w:val="001D1ACD"/>
    <w:rsid w:val="001D244B"/>
    <w:rsid w:val="001D3670"/>
    <w:rsid w:val="001D3722"/>
    <w:rsid w:val="001D3C12"/>
    <w:rsid w:val="001D3C75"/>
    <w:rsid w:val="001D4259"/>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6682"/>
    <w:rsid w:val="001E695B"/>
    <w:rsid w:val="001E75CC"/>
    <w:rsid w:val="001E79D4"/>
    <w:rsid w:val="001E7F73"/>
    <w:rsid w:val="001F02F8"/>
    <w:rsid w:val="001F1608"/>
    <w:rsid w:val="001F1FCC"/>
    <w:rsid w:val="001F3369"/>
    <w:rsid w:val="001F370E"/>
    <w:rsid w:val="001F4056"/>
    <w:rsid w:val="001F411E"/>
    <w:rsid w:val="001F418C"/>
    <w:rsid w:val="001F43BC"/>
    <w:rsid w:val="001F4682"/>
    <w:rsid w:val="001F58DB"/>
    <w:rsid w:val="001F60D6"/>
    <w:rsid w:val="001F616C"/>
    <w:rsid w:val="001F64BB"/>
    <w:rsid w:val="001F6EE5"/>
    <w:rsid w:val="001F7451"/>
    <w:rsid w:val="001F773F"/>
    <w:rsid w:val="001F7A22"/>
    <w:rsid w:val="002026C8"/>
    <w:rsid w:val="00202F2C"/>
    <w:rsid w:val="0020326A"/>
    <w:rsid w:val="002036F3"/>
    <w:rsid w:val="002042D1"/>
    <w:rsid w:val="002047CB"/>
    <w:rsid w:val="002048C7"/>
    <w:rsid w:val="002054F7"/>
    <w:rsid w:val="0020591D"/>
    <w:rsid w:val="00205FA4"/>
    <w:rsid w:val="0020619C"/>
    <w:rsid w:val="002067E2"/>
    <w:rsid w:val="00206B5C"/>
    <w:rsid w:val="00206DA2"/>
    <w:rsid w:val="00207BD8"/>
    <w:rsid w:val="00210319"/>
    <w:rsid w:val="00211625"/>
    <w:rsid w:val="00211D15"/>
    <w:rsid w:val="00212306"/>
    <w:rsid w:val="00212E84"/>
    <w:rsid w:val="00213E03"/>
    <w:rsid w:val="00214365"/>
    <w:rsid w:val="002145AC"/>
    <w:rsid w:val="0021462B"/>
    <w:rsid w:val="00214892"/>
    <w:rsid w:val="00214EC2"/>
    <w:rsid w:val="00215035"/>
    <w:rsid w:val="002173FB"/>
    <w:rsid w:val="00217C39"/>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99"/>
    <w:rsid w:val="002350E7"/>
    <w:rsid w:val="00235131"/>
    <w:rsid w:val="00235B97"/>
    <w:rsid w:val="00235D22"/>
    <w:rsid w:val="00236315"/>
    <w:rsid w:val="00236D33"/>
    <w:rsid w:val="002372A0"/>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298"/>
    <w:rsid w:val="00251652"/>
    <w:rsid w:val="00251FAE"/>
    <w:rsid w:val="00252671"/>
    <w:rsid w:val="00252980"/>
    <w:rsid w:val="00252D50"/>
    <w:rsid w:val="00252F80"/>
    <w:rsid w:val="0025352F"/>
    <w:rsid w:val="0025380D"/>
    <w:rsid w:val="00253A7B"/>
    <w:rsid w:val="00253D9A"/>
    <w:rsid w:val="002544A3"/>
    <w:rsid w:val="00254919"/>
    <w:rsid w:val="00254AEA"/>
    <w:rsid w:val="00254C0A"/>
    <w:rsid w:val="002550DE"/>
    <w:rsid w:val="002556CF"/>
    <w:rsid w:val="00255AD3"/>
    <w:rsid w:val="002565DF"/>
    <w:rsid w:val="00256B60"/>
    <w:rsid w:val="002577F3"/>
    <w:rsid w:val="0025782C"/>
    <w:rsid w:val="00257F31"/>
    <w:rsid w:val="0026023B"/>
    <w:rsid w:val="00260558"/>
    <w:rsid w:val="0026059A"/>
    <w:rsid w:val="00260627"/>
    <w:rsid w:val="00261826"/>
    <w:rsid w:val="002624E4"/>
    <w:rsid w:val="0026279F"/>
    <w:rsid w:val="00262F6F"/>
    <w:rsid w:val="002633FC"/>
    <w:rsid w:val="002639BB"/>
    <w:rsid w:val="00263BD1"/>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C1A"/>
    <w:rsid w:val="00280FF8"/>
    <w:rsid w:val="00281A40"/>
    <w:rsid w:val="0028252E"/>
    <w:rsid w:val="00282960"/>
    <w:rsid w:val="00282F6C"/>
    <w:rsid w:val="002833BE"/>
    <w:rsid w:val="00283F5A"/>
    <w:rsid w:val="0028410F"/>
    <w:rsid w:val="002843D8"/>
    <w:rsid w:val="0028503B"/>
    <w:rsid w:val="00285B3D"/>
    <w:rsid w:val="00285D8F"/>
    <w:rsid w:val="0028672D"/>
    <w:rsid w:val="0028687A"/>
    <w:rsid w:val="002870A7"/>
    <w:rsid w:val="00287103"/>
    <w:rsid w:val="00287F2F"/>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2393"/>
    <w:rsid w:val="002A259F"/>
    <w:rsid w:val="002A32F7"/>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4107"/>
    <w:rsid w:val="002B52DC"/>
    <w:rsid w:val="002B56AD"/>
    <w:rsid w:val="002B5CCA"/>
    <w:rsid w:val="002B5E32"/>
    <w:rsid w:val="002B646F"/>
    <w:rsid w:val="002B741C"/>
    <w:rsid w:val="002B7516"/>
    <w:rsid w:val="002C0083"/>
    <w:rsid w:val="002C02F3"/>
    <w:rsid w:val="002C0884"/>
    <w:rsid w:val="002C0B97"/>
    <w:rsid w:val="002C11FB"/>
    <w:rsid w:val="002C1D0D"/>
    <w:rsid w:val="002C2777"/>
    <w:rsid w:val="002C2CA1"/>
    <w:rsid w:val="002C314D"/>
    <w:rsid w:val="002C3539"/>
    <w:rsid w:val="002C3BF4"/>
    <w:rsid w:val="002C56C1"/>
    <w:rsid w:val="002C6203"/>
    <w:rsid w:val="002C6270"/>
    <w:rsid w:val="002C6FB9"/>
    <w:rsid w:val="002C750C"/>
    <w:rsid w:val="002D02E1"/>
    <w:rsid w:val="002D0519"/>
    <w:rsid w:val="002D0A79"/>
    <w:rsid w:val="002D1C28"/>
    <w:rsid w:val="002D1C6B"/>
    <w:rsid w:val="002D1F3B"/>
    <w:rsid w:val="002D1FB7"/>
    <w:rsid w:val="002D2723"/>
    <w:rsid w:val="002D2C74"/>
    <w:rsid w:val="002D2F36"/>
    <w:rsid w:val="002D38FB"/>
    <w:rsid w:val="002D3C4D"/>
    <w:rsid w:val="002D4ED2"/>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AA9"/>
    <w:rsid w:val="002E7C1C"/>
    <w:rsid w:val="002E7F56"/>
    <w:rsid w:val="002F0180"/>
    <w:rsid w:val="002F01DA"/>
    <w:rsid w:val="002F099C"/>
    <w:rsid w:val="002F0CEB"/>
    <w:rsid w:val="002F0DEE"/>
    <w:rsid w:val="002F0EE6"/>
    <w:rsid w:val="002F2832"/>
    <w:rsid w:val="002F3B89"/>
    <w:rsid w:val="002F4FF9"/>
    <w:rsid w:val="002F5178"/>
    <w:rsid w:val="002F5210"/>
    <w:rsid w:val="002F5267"/>
    <w:rsid w:val="002F5DDB"/>
    <w:rsid w:val="002F648F"/>
    <w:rsid w:val="002F7415"/>
    <w:rsid w:val="002F7AF1"/>
    <w:rsid w:val="00300997"/>
    <w:rsid w:val="00300E8B"/>
    <w:rsid w:val="00300ED2"/>
    <w:rsid w:val="0030235A"/>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C79"/>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2BB1"/>
    <w:rsid w:val="003440DB"/>
    <w:rsid w:val="00344307"/>
    <w:rsid w:val="0034474C"/>
    <w:rsid w:val="0034520B"/>
    <w:rsid w:val="00345446"/>
    <w:rsid w:val="00345711"/>
    <w:rsid w:val="00345720"/>
    <w:rsid w:val="00345AF4"/>
    <w:rsid w:val="00345F25"/>
    <w:rsid w:val="003460D4"/>
    <w:rsid w:val="0034626D"/>
    <w:rsid w:val="00347313"/>
    <w:rsid w:val="00347465"/>
    <w:rsid w:val="0034762E"/>
    <w:rsid w:val="00347762"/>
    <w:rsid w:val="00347B82"/>
    <w:rsid w:val="00350398"/>
    <w:rsid w:val="00350C10"/>
    <w:rsid w:val="0035104B"/>
    <w:rsid w:val="0035194B"/>
    <w:rsid w:val="00351EBC"/>
    <w:rsid w:val="00352DD7"/>
    <w:rsid w:val="003544EF"/>
    <w:rsid w:val="00354629"/>
    <w:rsid w:val="00354920"/>
    <w:rsid w:val="003561A8"/>
    <w:rsid w:val="0035661E"/>
    <w:rsid w:val="003567AB"/>
    <w:rsid w:val="00360004"/>
    <w:rsid w:val="003607DB"/>
    <w:rsid w:val="003608F3"/>
    <w:rsid w:val="00360BC5"/>
    <w:rsid w:val="003622A8"/>
    <w:rsid w:val="003623A2"/>
    <w:rsid w:val="003623FA"/>
    <w:rsid w:val="00362C50"/>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1DF4"/>
    <w:rsid w:val="003725E5"/>
    <w:rsid w:val="00372624"/>
    <w:rsid w:val="003729B3"/>
    <w:rsid w:val="00372E54"/>
    <w:rsid w:val="00372F85"/>
    <w:rsid w:val="00373441"/>
    <w:rsid w:val="003739A4"/>
    <w:rsid w:val="00374D95"/>
    <w:rsid w:val="00374F1A"/>
    <w:rsid w:val="00375094"/>
    <w:rsid w:val="003751D0"/>
    <w:rsid w:val="003753DF"/>
    <w:rsid w:val="00375BA0"/>
    <w:rsid w:val="00376598"/>
    <w:rsid w:val="003774CD"/>
    <w:rsid w:val="003775C9"/>
    <w:rsid w:val="00380823"/>
    <w:rsid w:val="00380CA9"/>
    <w:rsid w:val="0038121F"/>
    <w:rsid w:val="0038211B"/>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4E1"/>
    <w:rsid w:val="00393DF2"/>
    <w:rsid w:val="00393E63"/>
    <w:rsid w:val="003944A3"/>
    <w:rsid w:val="0039478A"/>
    <w:rsid w:val="00394D56"/>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A35"/>
    <w:rsid w:val="003A6DB3"/>
    <w:rsid w:val="003A7961"/>
    <w:rsid w:val="003A7FF6"/>
    <w:rsid w:val="003B002D"/>
    <w:rsid w:val="003B12DE"/>
    <w:rsid w:val="003B130F"/>
    <w:rsid w:val="003B140D"/>
    <w:rsid w:val="003B1554"/>
    <w:rsid w:val="003B17D7"/>
    <w:rsid w:val="003B1A89"/>
    <w:rsid w:val="003B2132"/>
    <w:rsid w:val="003B27FD"/>
    <w:rsid w:val="003B2C1D"/>
    <w:rsid w:val="003B319C"/>
    <w:rsid w:val="003B352C"/>
    <w:rsid w:val="003B35F8"/>
    <w:rsid w:val="003B363F"/>
    <w:rsid w:val="003B3CD1"/>
    <w:rsid w:val="003B3FD4"/>
    <w:rsid w:val="003B4011"/>
    <w:rsid w:val="003B405C"/>
    <w:rsid w:val="003B40DC"/>
    <w:rsid w:val="003B4206"/>
    <w:rsid w:val="003B4C2B"/>
    <w:rsid w:val="003B6477"/>
    <w:rsid w:val="003B65C9"/>
    <w:rsid w:val="003B6A3B"/>
    <w:rsid w:val="003B6ADA"/>
    <w:rsid w:val="003B7A17"/>
    <w:rsid w:val="003C002A"/>
    <w:rsid w:val="003C03B0"/>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F8C"/>
    <w:rsid w:val="003D1BDE"/>
    <w:rsid w:val="003D2D1E"/>
    <w:rsid w:val="003D2E41"/>
    <w:rsid w:val="003D2EB9"/>
    <w:rsid w:val="003D3313"/>
    <w:rsid w:val="003D3474"/>
    <w:rsid w:val="003D43F6"/>
    <w:rsid w:val="003D4E3B"/>
    <w:rsid w:val="003D67D9"/>
    <w:rsid w:val="003D729E"/>
    <w:rsid w:val="003D77EE"/>
    <w:rsid w:val="003D78B4"/>
    <w:rsid w:val="003E02DA"/>
    <w:rsid w:val="003E071A"/>
    <w:rsid w:val="003E0DC3"/>
    <w:rsid w:val="003E16EE"/>
    <w:rsid w:val="003E17B8"/>
    <w:rsid w:val="003E18A3"/>
    <w:rsid w:val="003E1F5B"/>
    <w:rsid w:val="003E251C"/>
    <w:rsid w:val="003E32AF"/>
    <w:rsid w:val="003E39B3"/>
    <w:rsid w:val="003E3D4C"/>
    <w:rsid w:val="003E3E34"/>
    <w:rsid w:val="003E4027"/>
    <w:rsid w:val="003E46BA"/>
    <w:rsid w:val="003E4728"/>
    <w:rsid w:val="003E4896"/>
    <w:rsid w:val="003E4EDE"/>
    <w:rsid w:val="003E500E"/>
    <w:rsid w:val="003E5094"/>
    <w:rsid w:val="003E58C9"/>
    <w:rsid w:val="003E5CD4"/>
    <w:rsid w:val="003E5F6C"/>
    <w:rsid w:val="003E60E2"/>
    <w:rsid w:val="003E7549"/>
    <w:rsid w:val="003E7EBC"/>
    <w:rsid w:val="003F237C"/>
    <w:rsid w:val="003F23D6"/>
    <w:rsid w:val="003F2437"/>
    <w:rsid w:val="003F34FA"/>
    <w:rsid w:val="003F456D"/>
    <w:rsid w:val="003F4630"/>
    <w:rsid w:val="003F4665"/>
    <w:rsid w:val="003F5AB4"/>
    <w:rsid w:val="003F694A"/>
    <w:rsid w:val="003F6FD5"/>
    <w:rsid w:val="003F7BCA"/>
    <w:rsid w:val="004005EB"/>
    <w:rsid w:val="00400621"/>
    <w:rsid w:val="004009FD"/>
    <w:rsid w:val="00401490"/>
    <w:rsid w:val="00402490"/>
    <w:rsid w:val="00402681"/>
    <w:rsid w:val="004041F1"/>
    <w:rsid w:val="004044AE"/>
    <w:rsid w:val="00404BAC"/>
    <w:rsid w:val="0040572D"/>
    <w:rsid w:val="00406F12"/>
    <w:rsid w:val="00407841"/>
    <w:rsid w:val="0040799A"/>
    <w:rsid w:val="0041118D"/>
    <w:rsid w:val="00411BB2"/>
    <w:rsid w:val="004121D1"/>
    <w:rsid w:val="004122EC"/>
    <w:rsid w:val="004123ED"/>
    <w:rsid w:val="004126A3"/>
    <w:rsid w:val="00412A99"/>
    <w:rsid w:val="0041325E"/>
    <w:rsid w:val="00413517"/>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D86"/>
    <w:rsid w:val="0042181B"/>
    <w:rsid w:val="00421CBC"/>
    <w:rsid w:val="004235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4A9"/>
    <w:rsid w:val="0043653C"/>
    <w:rsid w:val="00436CBE"/>
    <w:rsid w:val="004370DF"/>
    <w:rsid w:val="004376B0"/>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69F4"/>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CEA"/>
    <w:rsid w:val="00457FEE"/>
    <w:rsid w:val="00461B0A"/>
    <w:rsid w:val="00461EAD"/>
    <w:rsid w:val="004623EA"/>
    <w:rsid w:val="004624EE"/>
    <w:rsid w:val="00462E04"/>
    <w:rsid w:val="00463754"/>
    <w:rsid w:val="00463AD6"/>
    <w:rsid w:val="00463D54"/>
    <w:rsid w:val="00463DB9"/>
    <w:rsid w:val="00463DBE"/>
    <w:rsid w:val="00463FF2"/>
    <w:rsid w:val="00464801"/>
    <w:rsid w:val="00465175"/>
    <w:rsid w:val="00465AB8"/>
    <w:rsid w:val="0046630F"/>
    <w:rsid w:val="00466BEC"/>
    <w:rsid w:val="00466D92"/>
    <w:rsid w:val="00467475"/>
    <w:rsid w:val="004678E0"/>
    <w:rsid w:val="00470477"/>
    <w:rsid w:val="00472331"/>
    <w:rsid w:val="00472402"/>
    <w:rsid w:val="0047261F"/>
    <w:rsid w:val="0047289F"/>
    <w:rsid w:val="0047320F"/>
    <w:rsid w:val="00473E96"/>
    <w:rsid w:val="00474A2C"/>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18C7"/>
    <w:rsid w:val="00492B5C"/>
    <w:rsid w:val="00492CDE"/>
    <w:rsid w:val="00493995"/>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0B51"/>
    <w:rsid w:val="004A14F0"/>
    <w:rsid w:val="004A16F1"/>
    <w:rsid w:val="004A17B5"/>
    <w:rsid w:val="004A2137"/>
    <w:rsid w:val="004A2985"/>
    <w:rsid w:val="004A326C"/>
    <w:rsid w:val="004A50DA"/>
    <w:rsid w:val="004A5E38"/>
    <w:rsid w:val="004A629A"/>
    <w:rsid w:val="004A670A"/>
    <w:rsid w:val="004A7D61"/>
    <w:rsid w:val="004B0144"/>
    <w:rsid w:val="004B23BC"/>
    <w:rsid w:val="004B25BC"/>
    <w:rsid w:val="004B2BB6"/>
    <w:rsid w:val="004B3181"/>
    <w:rsid w:val="004B36DA"/>
    <w:rsid w:val="004B3B89"/>
    <w:rsid w:val="004B3D54"/>
    <w:rsid w:val="004B43F1"/>
    <w:rsid w:val="004B48A7"/>
    <w:rsid w:val="004B4954"/>
    <w:rsid w:val="004B5E3D"/>
    <w:rsid w:val="004B623E"/>
    <w:rsid w:val="004B6FA2"/>
    <w:rsid w:val="004C0936"/>
    <w:rsid w:val="004C10C8"/>
    <w:rsid w:val="004C1620"/>
    <w:rsid w:val="004C1762"/>
    <w:rsid w:val="004C1B59"/>
    <w:rsid w:val="004C1D27"/>
    <w:rsid w:val="004C1DE4"/>
    <w:rsid w:val="004C2210"/>
    <w:rsid w:val="004C2387"/>
    <w:rsid w:val="004C24B2"/>
    <w:rsid w:val="004C2858"/>
    <w:rsid w:val="004C2959"/>
    <w:rsid w:val="004C33C9"/>
    <w:rsid w:val="004C3A33"/>
    <w:rsid w:val="004C3ABE"/>
    <w:rsid w:val="004C4516"/>
    <w:rsid w:val="004C4B60"/>
    <w:rsid w:val="004C57F8"/>
    <w:rsid w:val="004C5C1A"/>
    <w:rsid w:val="004C629D"/>
    <w:rsid w:val="004C646D"/>
    <w:rsid w:val="004C6B89"/>
    <w:rsid w:val="004C6EDC"/>
    <w:rsid w:val="004C7689"/>
    <w:rsid w:val="004D0080"/>
    <w:rsid w:val="004D02BF"/>
    <w:rsid w:val="004D0E46"/>
    <w:rsid w:val="004D0F40"/>
    <w:rsid w:val="004D126E"/>
    <w:rsid w:val="004D171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1EFD"/>
    <w:rsid w:val="004E2392"/>
    <w:rsid w:val="004E29D9"/>
    <w:rsid w:val="004E3D54"/>
    <w:rsid w:val="004E4B64"/>
    <w:rsid w:val="004E4D3A"/>
    <w:rsid w:val="004E4D83"/>
    <w:rsid w:val="004E4DE6"/>
    <w:rsid w:val="004E52A6"/>
    <w:rsid w:val="004E5571"/>
    <w:rsid w:val="004E665B"/>
    <w:rsid w:val="004E673A"/>
    <w:rsid w:val="004E73B5"/>
    <w:rsid w:val="004E7B1D"/>
    <w:rsid w:val="004E7BC9"/>
    <w:rsid w:val="004F05F1"/>
    <w:rsid w:val="004F0F34"/>
    <w:rsid w:val="004F16A9"/>
    <w:rsid w:val="004F1AEC"/>
    <w:rsid w:val="004F1B5A"/>
    <w:rsid w:val="004F25DD"/>
    <w:rsid w:val="004F2696"/>
    <w:rsid w:val="004F2D1D"/>
    <w:rsid w:val="004F3CA2"/>
    <w:rsid w:val="004F3D58"/>
    <w:rsid w:val="004F45B1"/>
    <w:rsid w:val="004F4750"/>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983"/>
    <w:rsid w:val="005032B5"/>
    <w:rsid w:val="005033CD"/>
    <w:rsid w:val="0050344A"/>
    <w:rsid w:val="005038BB"/>
    <w:rsid w:val="00503FDD"/>
    <w:rsid w:val="005059C9"/>
    <w:rsid w:val="005067C3"/>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AE7"/>
    <w:rsid w:val="00516FA8"/>
    <w:rsid w:val="00517C1B"/>
    <w:rsid w:val="005200C5"/>
    <w:rsid w:val="0052013B"/>
    <w:rsid w:val="00520C51"/>
    <w:rsid w:val="00521793"/>
    <w:rsid w:val="005218C0"/>
    <w:rsid w:val="0052224C"/>
    <w:rsid w:val="00522E97"/>
    <w:rsid w:val="005231EC"/>
    <w:rsid w:val="00523565"/>
    <w:rsid w:val="005235A5"/>
    <w:rsid w:val="00524156"/>
    <w:rsid w:val="0052457A"/>
    <w:rsid w:val="00525D87"/>
    <w:rsid w:val="00525ECD"/>
    <w:rsid w:val="005264D8"/>
    <w:rsid w:val="005269C6"/>
    <w:rsid w:val="005274C5"/>
    <w:rsid w:val="00527519"/>
    <w:rsid w:val="00527E99"/>
    <w:rsid w:val="0053093C"/>
    <w:rsid w:val="0053131A"/>
    <w:rsid w:val="00531B82"/>
    <w:rsid w:val="005320A9"/>
    <w:rsid w:val="00532256"/>
    <w:rsid w:val="005322BA"/>
    <w:rsid w:val="005328BC"/>
    <w:rsid w:val="00533E88"/>
    <w:rsid w:val="00535D56"/>
    <w:rsid w:val="0053646A"/>
    <w:rsid w:val="0053648E"/>
    <w:rsid w:val="00537311"/>
    <w:rsid w:val="00537822"/>
    <w:rsid w:val="00537B82"/>
    <w:rsid w:val="00537BE8"/>
    <w:rsid w:val="005405A6"/>
    <w:rsid w:val="00540D1A"/>
    <w:rsid w:val="00540FCA"/>
    <w:rsid w:val="00541235"/>
    <w:rsid w:val="00541B3E"/>
    <w:rsid w:val="00542053"/>
    <w:rsid w:val="00542302"/>
    <w:rsid w:val="0054231D"/>
    <w:rsid w:val="0054265D"/>
    <w:rsid w:val="00542DFF"/>
    <w:rsid w:val="00543317"/>
    <w:rsid w:val="00543CC7"/>
    <w:rsid w:val="00543D1F"/>
    <w:rsid w:val="00544BBD"/>
    <w:rsid w:val="00545433"/>
    <w:rsid w:val="005457D0"/>
    <w:rsid w:val="00545EAA"/>
    <w:rsid w:val="00545F58"/>
    <w:rsid w:val="005460B7"/>
    <w:rsid w:val="0054620C"/>
    <w:rsid w:val="005466E2"/>
    <w:rsid w:val="00546C50"/>
    <w:rsid w:val="00550630"/>
    <w:rsid w:val="005518C8"/>
    <w:rsid w:val="00551BEB"/>
    <w:rsid w:val="00551DFF"/>
    <w:rsid w:val="00551FCB"/>
    <w:rsid w:val="00552B19"/>
    <w:rsid w:val="0055317D"/>
    <w:rsid w:val="00553405"/>
    <w:rsid w:val="005537BF"/>
    <w:rsid w:val="00553A6C"/>
    <w:rsid w:val="00553DE3"/>
    <w:rsid w:val="00554A14"/>
    <w:rsid w:val="00555040"/>
    <w:rsid w:val="00555072"/>
    <w:rsid w:val="005555FE"/>
    <w:rsid w:val="0055582D"/>
    <w:rsid w:val="00555CDB"/>
    <w:rsid w:val="005602C9"/>
    <w:rsid w:val="0056091F"/>
    <w:rsid w:val="0056092A"/>
    <w:rsid w:val="005618B2"/>
    <w:rsid w:val="00562FB8"/>
    <w:rsid w:val="005631DC"/>
    <w:rsid w:val="005633D3"/>
    <w:rsid w:val="0056499C"/>
    <w:rsid w:val="00564C5F"/>
    <w:rsid w:val="00566D32"/>
    <w:rsid w:val="00567271"/>
    <w:rsid w:val="00567507"/>
    <w:rsid w:val="00567565"/>
    <w:rsid w:val="00567628"/>
    <w:rsid w:val="00570981"/>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8A7"/>
    <w:rsid w:val="00575A6B"/>
    <w:rsid w:val="00575B00"/>
    <w:rsid w:val="005778EE"/>
    <w:rsid w:val="00580518"/>
    <w:rsid w:val="00580AF9"/>
    <w:rsid w:val="00580CC9"/>
    <w:rsid w:val="00580FA2"/>
    <w:rsid w:val="00581AC8"/>
    <w:rsid w:val="0058251C"/>
    <w:rsid w:val="00583552"/>
    <w:rsid w:val="00583C8F"/>
    <w:rsid w:val="005840DB"/>
    <w:rsid w:val="005854EA"/>
    <w:rsid w:val="00585C3A"/>
    <w:rsid w:val="00586AC6"/>
    <w:rsid w:val="00586C04"/>
    <w:rsid w:val="00586E2D"/>
    <w:rsid w:val="00587612"/>
    <w:rsid w:val="00587CBA"/>
    <w:rsid w:val="00587DDF"/>
    <w:rsid w:val="005908FA"/>
    <w:rsid w:val="00590AB5"/>
    <w:rsid w:val="00591ACA"/>
    <w:rsid w:val="00592BDF"/>
    <w:rsid w:val="0059430A"/>
    <w:rsid w:val="005943C0"/>
    <w:rsid w:val="00595F0B"/>
    <w:rsid w:val="005973F0"/>
    <w:rsid w:val="00597FA5"/>
    <w:rsid w:val="005A03A3"/>
    <w:rsid w:val="005A11F4"/>
    <w:rsid w:val="005A176E"/>
    <w:rsid w:val="005A29A4"/>
    <w:rsid w:val="005A34E0"/>
    <w:rsid w:val="005A3B98"/>
    <w:rsid w:val="005A4626"/>
    <w:rsid w:val="005A48C9"/>
    <w:rsid w:val="005A5011"/>
    <w:rsid w:val="005A5F26"/>
    <w:rsid w:val="005A701D"/>
    <w:rsid w:val="005A728E"/>
    <w:rsid w:val="005A766D"/>
    <w:rsid w:val="005B08CC"/>
    <w:rsid w:val="005B0EF2"/>
    <w:rsid w:val="005B139F"/>
    <w:rsid w:val="005B20E9"/>
    <w:rsid w:val="005B2C01"/>
    <w:rsid w:val="005B2D2C"/>
    <w:rsid w:val="005B352E"/>
    <w:rsid w:val="005B36C0"/>
    <w:rsid w:val="005B37B3"/>
    <w:rsid w:val="005B38C6"/>
    <w:rsid w:val="005B4865"/>
    <w:rsid w:val="005B4B58"/>
    <w:rsid w:val="005B4B91"/>
    <w:rsid w:val="005B5177"/>
    <w:rsid w:val="005B594E"/>
    <w:rsid w:val="005B6313"/>
    <w:rsid w:val="005B663E"/>
    <w:rsid w:val="005B6DD9"/>
    <w:rsid w:val="005C08B1"/>
    <w:rsid w:val="005C09E7"/>
    <w:rsid w:val="005C16A8"/>
    <w:rsid w:val="005C2AED"/>
    <w:rsid w:val="005C2B6F"/>
    <w:rsid w:val="005C2ED2"/>
    <w:rsid w:val="005C2F45"/>
    <w:rsid w:val="005C36E1"/>
    <w:rsid w:val="005C39A4"/>
    <w:rsid w:val="005C581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C71"/>
    <w:rsid w:val="005E0DEA"/>
    <w:rsid w:val="005E149E"/>
    <w:rsid w:val="005E14B6"/>
    <w:rsid w:val="005E2850"/>
    <w:rsid w:val="005E373B"/>
    <w:rsid w:val="005E3E67"/>
    <w:rsid w:val="005E3F8B"/>
    <w:rsid w:val="005E4008"/>
    <w:rsid w:val="005E4A41"/>
    <w:rsid w:val="005E4EDA"/>
    <w:rsid w:val="005E5126"/>
    <w:rsid w:val="005E52B6"/>
    <w:rsid w:val="005E6634"/>
    <w:rsid w:val="005E6C3E"/>
    <w:rsid w:val="005E778D"/>
    <w:rsid w:val="005E78E8"/>
    <w:rsid w:val="005E7F3C"/>
    <w:rsid w:val="005F0836"/>
    <w:rsid w:val="005F09DA"/>
    <w:rsid w:val="005F0D2A"/>
    <w:rsid w:val="005F13BE"/>
    <w:rsid w:val="005F16E2"/>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161D"/>
    <w:rsid w:val="00601D4F"/>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B51"/>
    <w:rsid w:val="00612E90"/>
    <w:rsid w:val="00613223"/>
    <w:rsid w:val="00613855"/>
    <w:rsid w:val="00613A28"/>
    <w:rsid w:val="00613AB4"/>
    <w:rsid w:val="00614B1F"/>
    <w:rsid w:val="00615106"/>
    <w:rsid w:val="00615781"/>
    <w:rsid w:val="00616175"/>
    <w:rsid w:val="00617BD3"/>
    <w:rsid w:val="00620772"/>
    <w:rsid w:val="00620A80"/>
    <w:rsid w:val="00620F18"/>
    <w:rsid w:val="0062100B"/>
    <w:rsid w:val="006225B3"/>
    <w:rsid w:val="0062264E"/>
    <w:rsid w:val="00622DA7"/>
    <w:rsid w:val="00622DA8"/>
    <w:rsid w:val="0062325A"/>
    <w:rsid w:val="00623873"/>
    <w:rsid w:val="006239C4"/>
    <w:rsid w:val="006241CD"/>
    <w:rsid w:val="00624C40"/>
    <w:rsid w:val="00626662"/>
    <w:rsid w:val="00626BE2"/>
    <w:rsid w:val="00627801"/>
    <w:rsid w:val="00632005"/>
    <w:rsid w:val="006327E3"/>
    <w:rsid w:val="00632B13"/>
    <w:rsid w:val="00633424"/>
    <w:rsid w:val="00633AB4"/>
    <w:rsid w:val="00633C47"/>
    <w:rsid w:val="00634467"/>
    <w:rsid w:val="006351D7"/>
    <w:rsid w:val="00635286"/>
    <w:rsid w:val="00635617"/>
    <w:rsid w:val="00635BAC"/>
    <w:rsid w:val="006368A9"/>
    <w:rsid w:val="00636C12"/>
    <w:rsid w:val="00636EEE"/>
    <w:rsid w:val="0063748F"/>
    <w:rsid w:val="00637F00"/>
    <w:rsid w:val="0064138F"/>
    <w:rsid w:val="00641411"/>
    <w:rsid w:val="006414BC"/>
    <w:rsid w:val="00641506"/>
    <w:rsid w:val="006416B9"/>
    <w:rsid w:val="00642F74"/>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74A"/>
    <w:rsid w:val="00653A5F"/>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DCE"/>
    <w:rsid w:val="00670F73"/>
    <w:rsid w:val="00671B1A"/>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A86"/>
    <w:rsid w:val="006807B8"/>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175"/>
    <w:rsid w:val="006913F0"/>
    <w:rsid w:val="0069147B"/>
    <w:rsid w:val="00691AE5"/>
    <w:rsid w:val="00691FB4"/>
    <w:rsid w:val="00692878"/>
    <w:rsid w:val="006928C8"/>
    <w:rsid w:val="00693B97"/>
    <w:rsid w:val="00693E97"/>
    <w:rsid w:val="00696D60"/>
    <w:rsid w:val="0069736E"/>
    <w:rsid w:val="00697F83"/>
    <w:rsid w:val="006A0135"/>
    <w:rsid w:val="006A077D"/>
    <w:rsid w:val="006A1118"/>
    <w:rsid w:val="006A1432"/>
    <w:rsid w:val="006A1CDC"/>
    <w:rsid w:val="006A2116"/>
    <w:rsid w:val="006A2222"/>
    <w:rsid w:val="006A2C37"/>
    <w:rsid w:val="006A2ED1"/>
    <w:rsid w:val="006A2FF9"/>
    <w:rsid w:val="006A35D7"/>
    <w:rsid w:val="006A46F1"/>
    <w:rsid w:val="006A502E"/>
    <w:rsid w:val="006A55AF"/>
    <w:rsid w:val="006A5BE4"/>
    <w:rsid w:val="006A604E"/>
    <w:rsid w:val="006A67F6"/>
    <w:rsid w:val="006A6F68"/>
    <w:rsid w:val="006B0138"/>
    <w:rsid w:val="006B0D54"/>
    <w:rsid w:val="006B2233"/>
    <w:rsid w:val="006B29E9"/>
    <w:rsid w:val="006B3A98"/>
    <w:rsid w:val="006B3C72"/>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3EEB"/>
    <w:rsid w:val="006C4B2D"/>
    <w:rsid w:val="006C4FF6"/>
    <w:rsid w:val="006C5775"/>
    <w:rsid w:val="006C6345"/>
    <w:rsid w:val="006C6A2C"/>
    <w:rsid w:val="006C7626"/>
    <w:rsid w:val="006C7DB5"/>
    <w:rsid w:val="006D0775"/>
    <w:rsid w:val="006D09C6"/>
    <w:rsid w:val="006D0A9B"/>
    <w:rsid w:val="006D178E"/>
    <w:rsid w:val="006D1D4B"/>
    <w:rsid w:val="006D1E94"/>
    <w:rsid w:val="006D248E"/>
    <w:rsid w:val="006D2820"/>
    <w:rsid w:val="006D2F3C"/>
    <w:rsid w:val="006D3281"/>
    <w:rsid w:val="006D44B2"/>
    <w:rsid w:val="006D4530"/>
    <w:rsid w:val="006D5428"/>
    <w:rsid w:val="006D6948"/>
    <w:rsid w:val="006D6BC1"/>
    <w:rsid w:val="006D71A2"/>
    <w:rsid w:val="006D7E00"/>
    <w:rsid w:val="006D7F48"/>
    <w:rsid w:val="006E0587"/>
    <w:rsid w:val="006E062C"/>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1546"/>
    <w:rsid w:val="006F1794"/>
    <w:rsid w:val="006F1B1C"/>
    <w:rsid w:val="006F222E"/>
    <w:rsid w:val="006F2617"/>
    <w:rsid w:val="006F2EF6"/>
    <w:rsid w:val="006F3BBD"/>
    <w:rsid w:val="006F40CC"/>
    <w:rsid w:val="006F5676"/>
    <w:rsid w:val="006F58F1"/>
    <w:rsid w:val="006F6129"/>
    <w:rsid w:val="006F71AC"/>
    <w:rsid w:val="006F73CA"/>
    <w:rsid w:val="006F7D88"/>
    <w:rsid w:val="007005DD"/>
    <w:rsid w:val="00700974"/>
    <w:rsid w:val="00700AD0"/>
    <w:rsid w:val="00700BB2"/>
    <w:rsid w:val="0070139B"/>
    <w:rsid w:val="007018B5"/>
    <w:rsid w:val="00701F7C"/>
    <w:rsid w:val="00702577"/>
    <w:rsid w:val="00702710"/>
    <w:rsid w:val="007028CD"/>
    <w:rsid w:val="00702A7F"/>
    <w:rsid w:val="00702F14"/>
    <w:rsid w:val="007032D6"/>
    <w:rsid w:val="00704165"/>
    <w:rsid w:val="007046AB"/>
    <w:rsid w:val="00704709"/>
    <w:rsid w:val="0070546D"/>
    <w:rsid w:val="007054E2"/>
    <w:rsid w:val="00705774"/>
    <w:rsid w:val="00705880"/>
    <w:rsid w:val="00706445"/>
    <w:rsid w:val="0070670E"/>
    <w:rsid w:val="00706987"/>
    <w:rsid w:val="00706A69"/>
    <w:rsid w:val="00706ACF"/>
    <w:rsid w:val="0070775E"/>
    <w:rsid w:val="00707CD5"/>
    <w:rsid w:val="00707DEA"/>
    <w:rsid w:val="007106A5"/>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5DDA"/>
    <w:rsid w:val="00716020"/>
    <w:rsid w:val="007161EF"/>
    <w:rsid w:val="007164C2"/>
    <w:rsid w:val="00717272"/>
    <w:rsid w:val="00720ABE"/>
    <w:rsid w:val="00720CA3"/>
    <w:rsid w:val="00721116"/>
    <w:rsid w:val="007217B1"/>
    <w:rsid w:val="00722E73"/>
    <w:rsid w:val="0072368F"/>
    <w:rsid w:val="00725F4E"/>
    <w:rsid w:val="007263FA"/>
    <w:rsid w:val="00727594"/>
    <w:rsid w:val="007277C8"/>
    <w:rsid w:val="00727EBF"/>
    <w:rsid w:val="007304D7"/>
    <w:rsid w:val="00731A88"/>
    <w:rsid w:val="00731CEC"/>
    <w:rsid w:val="00731D69"/>
    <w:rsid w:val="00732144"/>
    <w:rsid w:val="007323CB"/>
    <w:rsid w:val="00732C8F"/>
    <w:rsid w:val="007340FD"/>
    <w:rsid w:val="007346B3"/>
    <w:rsid w:val="00735CC9"/>
    <w:rsid w:val="00735EE9"/>
    <w:rsid w:val="007360D7"/>
    <w:rsid w:val="007364E0"/>
    <w:rsid w:val="007374E4"/>
    <w:rsid w:val="00737603"/>
    <w:rsid w:val="0073789E"/>
    <w:rsid w:val="00737E83"/>
    <w:rsid w:val="007400CB"/>
    <w:rsid w:val="007402DD"/>
    <w:rsid w:val="007404D6"/>
    <w:rsid w:val="00740F77"/>
    <w:rsid w:val="007410D4"/>
    <w:rsid w:val="00741346"/>
    <w:rsid w:val="0074198F"/>
    <w:rsid w:val="00742AC0"/>
    <w:rsid w:val="00742E11"/>
    <w:rsid w:val="0074343D"/>
    <w:rsid w:val="0074369B"/>
    <w:rsid w:val="00744A74"/>
    <w:rsid w:val="00744FDE"/>
    <w:rsid w:val="007451A1"/>
    <w:rsid w:val="0074602C"/>
    <w:rsid w:val="00746571"/>
    <w:rsid w:val="00746DB1"/>
    <w:rsid w:val="00746EB9"/>
    <w:rsid w:val="00746EFE"/>
    <w:rsid w:val="0074772F"/>
    <w:rsid w:val="0074795B"/>
    <w:rsid w:val="00747BE3"/>
    <w:rsid w:val="00747C05"/>
    <w:rsid w:val="007516CB"/>
    <w:rsid w:val="00752A24"/>
    <w:rsid w:val="00753A36"/>
    <w:rsid w:val="00755452"/>
    <w:rsid w:val="00755D9F"/>
    <w:rsid w:val="00756A64"/>
    <w:rsid w:val="00756D3D"/>
    <w:rsid w:val="0076167B"/>
    <w:rsid w:val="00761818"/>
    <w:rsid w:val="0076380A"/>
    <w:rsid w:val="00763A57"/>
    <w:rsid w:val="00763B21"/>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D86"/>
    <w:rsid w:val="00774086"/>
    <w:rsid w:val="007742E6"/>
    <w:rsid w:val="0077472D"/>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87A72"/>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5B63"/>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4DF1"/>
    <w:rsid w:val="007A5124"/>
    <w:rsid w:val="007A5BE9"/>
    <w:rsid w:val="007A6982"/>
    <w:rsid w:val="007A6B67"/>
    <w:rsid w:val="007A7058"/>
    <w:rsid w:val="007A75BC"/>
    <w:rsid w:val="007A76C8"/>
    <w:rsid w:val="007A77AE"/>
    <w:rsid w:val="007A7AEF"/>
    <w:rsid w:val="007B0E6A"/>
    <w:rsid w:val="007B3929"/>
    <w:rsid w:val="007B41D4"/>
    <w:rsid w:val="007B42B8"/>
    <w:rsid w:val="007B451B"/>
    <w:rsid w:val="007B53E5"/>
    <w:rsid w:val="007B56EA"/>
    <w:rsid w:val="007B56F3"/>
    <w:rsid w:val="007B5EB0"/>
    <w:rsid w:val="007B5FD6"/>
    <w:rsid w:val="007B67EE"/>
    <w:rsid w:val="007B6C7E"/>
    <w:rsid w:val="007B6EE6"/>
    <w:rsid w:val="007B7107"/>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14E"/>
    <w:rsid w:val="007D7639"/>
    <w:rsid w:val="007D7B9E"/>
    <w:rsid w:val="007E04FD"/>
    <w:rsid w:val="007E0F64"/>
    <w:rsid w:val="007E17EB"/>
    <w:rsid w:val="007E1C4E"/>
    <w:rsid w:val="007E1CC9"/>
    <w:rsid w:val="007E2214"/>
    <w:rsid w:val="007E254B"/>
    <w:rsid w:val="007E316F"/>
    <w:rsid w:val="007E427E"/>
    <w:rsid w:val="007E47E6"/>
    <w:rsid w:val="007E5368"/>
    <w:rsid w:val="007E5D62"/>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0DF8"/>
    <w:rsid w:val="0080261B"/>
    <w:rsid w:val="00803444"/>
    <w:rsid w:val="008039C2"/>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625"/>
    <w:rsid w:val="00821B39"/>
    <w:rsid w:val="00822839"/>
    <w:rsid w:val="00822ABE"/>
    <w:rsid w:val="0082335C"/>
    <w:rsid w:val="0082359B"/>
    <w:rsid w:val="0082364C"/>
    <w:rsid w:val="008245C7"/>
    <w:rsid w:val="00824C88"/>
    <w:rsid w:val="008265D8"/>
    <w:rsid w:val="00826B8C"/>
    <w:rsid w:val="00827302"/>
    <w:rsid w:val="00827750"/>
    <w:rsid w:val="00827AB2"/>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BBE"/>
    <w:rsid w:val="00836C3E"/>
    <w:rsid w:val="00836C47"/>
    <w:rsid w:val="00840309"/>
    <w:rsid w:val="00841F99"/>
    <w:rsid w:val="00842021"/>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1AB8"/>
    <w:rsid w:val="00852505"/>
    <w:rsid w:val="00852D41"/>
    <w:rsid w:val="008530B6"/>
    <w:rsid w:val="00853B00"/>
    <w:rsid w:val="00853B85"/>
    <w:rsid w:val="00854596"/>
    <w:rsid w:val="00854AD9"/>
    <w:rsid w:val="00855B73"/>
    <w:rsid w:val="00855CC5"/>
    <w:rsid w:val="0085636D"/>
    <w:rsid w:val="0085663A"/>
    <w:rsid w:val="0085676C"/>
    <w:rsid w:val="00857E4F"/>
    <w:rsid w:val="0086028F"/>
    <w:rsid w:val="0086037E"/>
    <w:rsid w:val="008607C0"/>
    <w:rsid w:val="008614B7"/>
    <w:rsid w:val="008616CC"/>
    <w:rsid w:val="00861DA0"/>
    <w:rsid w:val="00861EF6"/>
    <w:rsid w:val="00862261"/>
    <w:rsid w:val="00863C99"/>
    <w:rsid w:val="00863E68"/>
    <w:rsid w:val="00864456"/>
    <w:rsid w:val="0086484E"/>
    <w:rsid w:val="00864EFC"/>
    <w:rsid w:val="00865D43"/>
    <w:rsid w:val="0086797C"/>
    <w:rsid w:val="00867F01"/>
    <w:rsid w:val="008710CC"/>
    <w:rsid w:val="008715B4"/>
    <w:rsid w:val="0087191D"/>
    <w:rsid w:val="008719D5"/>
    <w:rsid w:val="008724D9"/>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5D76"/>
    <w:rsid w:val="00887383"/>
    <w:rsid w:val="00887F7C"/>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3A74"/>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B3F"/>
    <w:rsid w:val="008C0CD1"/>
    <w:rsid w:val="008C12C4"/>
    <w:rsid w:val="008C2603"/>
    <w:rsid w:val="008C27A2"/>
    <w:rsid w:val="008C2974"/>
    <w:rsid w:val="008C2E9D"/>
    <w:rsid w:val="008C3238"/>
    <w:rsid w:val="008C43FC"/>
    <w:rsid w:val="008C5DF2"/>
    <w:rsid w:val="008C6A74"/>
    <w:rsid w:val="008C6AC9"/>
    <w:rsid w:val="008C6B08"/>
    <w:rsid w:val="008C6D8C"/>
    <w:rsid w:val="008C6F5E"/>
    <w:rsid w:val="008C791E"/>
    <w:rsid w:val="008C7D26"/>
    <w:rsid w:val="008C7EB5"/>
    <w:rsid w:val="008D015F"/>
    <w:rsid w:val="008D0C3E"/>
    <w:rsid w:val="008D0EEC"/>
    <w:rsid w:val="008D1CEE"/>
    <w:rsid w:val="008D1DEC"/>
    <w:rsid w:val="008D2499"/>
    <w:rsid w:val="008D28D7"/>
    <w:rsid w:val="008D2D07"/>
    <w:rsid w:val="008D47AD"/>
    <w:rsid w:val="008D5503"/>
    <w:rsid w:val="008D5C62"/>
    <w:rsid w:val="008D7CF1"/>
    <w:rsid w:val="008E08C6"/>
    <w:rsid w:val="008E10E9"/>
    <w:rsid w:val="008E2633"/>
    <w:rsid w:val="008E270F"/>
    <w:rsid w:val="008E3818"/>
    <w:rsid w:val="008E3A6F"/>
    <w:rsid w:val="008E3B5B"/>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797"/>
    <w:rsid w:val="008F2EEB"/>
    <w:rsid w:val="008F319A"/>
    <w:rsid w:val="008F3B68"/>
    <w:rsid w:val="008F4948"/>
    <w:rsid w:val="008F497F"/>
    <w:rsid w:val="008F522A"/>
    <w:rsid w:val="008F5617"/>
    <w:rsid w:val="008F64BE"/>
    <w:rsid w:val="008F671A"/>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2C4"/>
    <w:rsid w:val="0090532A"/>
    <w:rsid w:val="00905483"/>
    <w:rsid w:val="00906607"/>
    <w:rsid w:val="00906E8F"/>
    <w:rsid w:val="009074D4"/>
    <w:rsid w:val="009075A5"/>
    <w:rsid w:val="00910CC6"/>
    <w:rsid w:val="00911EE3"/>
    <w:rsid w:val="00912632"/>
    <w:rsid w:val="0091263E"/>
    <w:rsid w:val="00912C3A"/>
    <w:rsid w:val="00913F4A"/>
    <w:rsid w:val="00915B07"/>
    <w:rsid w:val="00917058"/>
    <w:rsid w:val="00917B46"/>
    <w:rsid w:val="00920AD1"/>
    <w:rsid w:val="00920EA3"/>
    <w:rsid w:val="00921C77"/>
    <w:rsid w:val="00922DE5"/>
    <w:rsid w:val="00922EA4"/>
    <w:rsid w:val="00923533"/>
    <w:rsid w:val="009244BF"/>
    <w:rsid w:val="009245CE"/>
    <w:rsid w:val="00924785"/>
    <w:rsid w:val="00924C90"/>
    <w:rsid w:val="00924FEA"/>
    <w:rsid w:val="0092593E"/>
    <w:rsid w:val="00925E72"/>
    <w:rsid w:val="00926D4F"/>
    <w:rsid w:val="00927034"/>
    <w:rsid w:val="0092717D"/>
    <w:rsid w:val="00927BAE"/>
    <w:rsid w:val="00930222"/>
    <w:rsid w:val="0093047D"/>
    <w:rsid w:val="009304AC"/>
    <w:rsid w:val="0093055B"/>
    <w:rsid w:val="0093123D"/>
    <w:rsid w:val="00931A93"/>
    <w:rsid w:val="0093242F"/>
    <w:rsid w:val="00933251"/>
    <w:rsid w:val="00934065"/>
    <w:rsid w:val="0093444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54E1"/>
    <w:rsid w:val="00946630"/>
    <w:rsid w:val="0094668E"/>
    <w:rsid w:val="00947BE3"/>
    <w:rsid w:val="00947EBD"/>
    <w:rsid w:val="0095070C"/>
    <w:rsid w:val="0095095E"/>
    <w:rsid w:val="00951DCD"/>
    <w:rsid w:val="00951EFB"/>
    <w:rsid w:val="00952EC2"/>
    <w:rsid w:val="009532A8"/>
    <w:rsid w:val="0095338A"/>
    <w:rsid w:val="009533DC"/>
    <w:rsid w:val="00953860"/>
    <w:rsid w:val="009543D7"/>
    <w:rsid w:val="00954E7A"/>
    <w:rsid w:val="00954EF9"/>
    <w:rsid w:val="009558C8"/>
    <w:rsid w:val="00955E5C"/>
    <w:rsid w:val="00957172"/>
    <w:rsid w:val="00957727"/>
    <w:rsid w:val="0095781F"/>
    <w:rsid w:val="00957C79"/>
    <w:rsid w:val="009602CC"/>
    <w:rsid w:val="00960ABF"/>
    <w:rsid w:val="00961557"/>
    <w:rsid w:val="0096167E"/>
    <w:rsid w:val="00961B56"/>
    <w:rsid w:val="00962386"/>
    <w:rsid w:val="00962CE5"/>
    <w:rsid w:val="00962DD0"/>
    <w:rsid w:val="00963241"/>
    <w:rsid w:val="00963D95"/>
    <w:rsid w:val="0096425C"/>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E00"/>
    <w:rsid w:val="00980240"/>
    <w:rsid w:val="009807B3"/>
    <w:rsid w:val="00980833"/>
    <w:rsid w:val="0098162B"/>
    <w:rsid w:val="00982656"/>
    <w:rsid w:val="00982D88"/>
    <w:rsid w:val="00982D8C"/>
    <w:rsid w:val="0098437C"/>
    <w:rsid w:val="009848A0"/>
    <w:rsid w:val="009848BC"/>
    <w:rsid w:val="00986795"/>
    <w:rsid w:val="0098694E"/>
    <w:rsid w:val="00987470"/>
    <w:rsid w:val="009877EB"/>
    <w:rsid w:val="00987B83"/>
    <w:rsid w:val="00990619"/>
    <w:rsid w:val="0099110F"/>
    <w:rsid w:val="009912E5"/>
    <w:rsid w:val="009918A1"/>
    <w:rsid w:val="00991FE8"/>
    <w:rsid w:val="009923E7"/>
    <w:rsid w:val="0099325C"/>
    <w:rsid w:val="00993F1D"/>
    <w:rsid w:val="00996904"/>
    <w:rsid w:val="00997785"/>
    <w:rsid w:val="009A0A1D"/>
    <w:rsid w:val="009A0B6D"/>
    <w:rsid w:val="009A1627"/>
    <w:rsid w:val="009A1FDC"/>
    <w:rsid w:val="009A23A5"/>
    <w:rsid w:val="009A270D"/>
    <w:rsid w:val="009A2A75"/>
    <w:rsid w:val="009A34A2"/>
    <w:rsid w:val="009A3B7D"/>
    <w:rsid w:val="009A4660"/>
    <w:rsid w:val="009A566C"/>
    <w:rsid w:val="009A58BC"/>
    <w:rsid w:val="009A6512"/>
    <w:rsid w:val="009A67D7"/>
    <w:rsid w:val="009A6908"/>
    <w:rsid w:val="009A6E69"/>
    <w:rsid w:val="009A6F1F"/>
    <w:rsid w:val="009A7B95"/>
    <w:rsid w:val="009B007C"/>
    <w:rsid w:val="009B0C75"/>
    <w:rsid w:val="009B0F48"/>
    <w:rsid w:val="009B140C"/>
    <w:rsid w:val="009B1464"/>
    <w:rsid w:val="009B15A1"/>
    <w:rsid w:val="009B214F"/>
    <w:rsid w:val="009B29B7"/>
    <w:rsid w:val="009B4173"/>
    <w:rsid w:val="009B44F1"/>
    <w:rsid w:val="009B44FD"/>
    <w:rsid w:val="009B45EE"/>
    <w:rsid w:val="009B5116"/>
    <w:rsid w:val="009B6106"/>
    <w:rsid w:val="009B63E9"/>
    <w:rsid w:val="009C1FEF"/>
    <w:rsid w:val="009C2279"/>
    <w:rsid w:val="009C2797"/>
    <w:rsid w:val="009C282A"/>
    <w:rsid w:val="009C3B90"/>
    <w:rsid w:val="009C3DA3"/>
    <w:rsid w:val="009C46D7"/>
    <w:rsid w:val="009C522A"/>
    <w:rsid w:val="009C56B6"/>
    <w:rsid w:val="009C56EC"/>
    <w:rsid w:val="009C693C"/>
    <w:rsid w:val="009C6A0A"/>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497"/>
    <w:rsid w:val="009E1F16"/>
    <w:rsid w:val="009E27DD"/>
    <w:rsid w:val="009E2C87"/>
    <w:rsid w:val="009E35E1"/>
    <w:rsid w:val="009E453A"/>
    <w:rsid w:val="009E503C"/>
    <w:rsid w:val="009E5915"/>
    <w:rsid w:val="009E5960"/>
    <w:rsid w:val="009E5B18"/>
    <w:rsid w:val="009E5BB1"/>
    <w:rsid w:val="009E613C"/>
    <w:rsid w:val="009E66EC"/>
    <w:rsid w:val="009E70F5"/>
    <w:rsid w:val="009E76B4"/>
    <w:rsid w:val="009E7D20"/>
    <w:rsid w:val="009E7F3B"/>
    <w:rsid w:val="009F09B0"/>
    <w:rsid w:val="009F0E7B"/>
    <w:rsid w:val="009F123E"/>
    <w:rsid w:val="009F14B5"/>
    <w:rsid w:val="009F14EE"/>
    <w:rsid w:val="009F1D77"/>
    <w:rsid w:val="009F25D3"/>
    <w:rsid w:val="009F2699"/>
    <w:rsid w:val="009F28E6"/>
    <w:rsid w:val="009F329C"/>
    <w:rsid w:val="009F3C98"/>
    <w:rsid w:val="009F456B"/>
    <w:rsid w:val="009F4AD0"/>
    <w:rsid w:val="009F5000"/>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77"/>
    <w:rsid w:val="00A04639"/>
    <w:rsid w:val="00A049E2"/>
    <w:rsid w:val="00A04B54"/>
    <w:rsid w:val="00A05193"/>
    <w:rsid w:val="00A05552"/>
    <w:rsid w:val="00A0705A"/>
    <w:rsid w:val="00A071E0"/>
    <w:rsid w:val="00A072DA"/>
    <w:rsid w:val="00A11717"/>
    <w:rsid w:val="00A12855"/>
    <w:rsid w:val="00A13240"/>
    <w:rsid w:val="00A13C9E"/>
    <w:rsid w:val="00A1414C"/>
    <w:rsid w:val="00A14AD9"/>
    <w:rsid w:val="00A14D51"/>
    <w:rsid w:val="00A14DB7"/>
    <w:rsid w:val="00A14EA8"/>
    <w:rsid w:val="00A15846"/>
    <w:rsid w:val="00A15FAA"/>
    <w:rsid w:val="00A16588"/>
    <w:rsid w:val="00A16B78"/>
    <w:rsid w:val="00A202E7"/>
    <w:rsid w:val="00A20555"/>
    <w:rsid w:val="00A208EF"/>
    <w:rsid w:val="00A20D61"/>
    <w:rsid w:val="00A21181"/>
    <w:rsid w:val="00A21263"/>
    <w:rsid w:val="00A2175B"/>
    <w:rsid w:val="00A21FE2"/>
    <w:rsid w:val="00A2264F"/>
    <w:rsid w:val="00A22970"/>
    <w:rsid w:val="00A22EDC"/>
    <w:rsid w:val="00A23D45"/>
    <w:rsid w:val="00A2406B"/>
    <w:rsid w:val="00A24549"/>
    <w:rsid w:val="00A24E8E"/>
    <w:rsid w:val="00A2536D"/>
    <w:rsid w:val="00A25736"/>
    <w:rsid w:val="00A258D2"/>
    <w:rsid w:val="00A25CA1"/>
    <w:rsid w:val="00A2638B"/>
    <w:rsid w:val="00A26429"/>
    <w:rsid w:val="00A27F06"/>
    <w:rsid w:val="00A300E1"/>
    <w:rsid w:val="00A3025F"/>
    <w:rsid w:val="00A3076B"/>
    <w:rsid w:val="00A324C9"/>
    <w:rsid w:val="00A32817"/>
    <w:rsid w:val="00A3284A"/>
    <w:rsid w:val="00A32B1D"/>
    <w:rsid w:val="00A32D0B"/>
    <w:rsid w:val="00A331F1"/>
    <w:rsid w:val="00A333A7"/>
    <w:rsid w:val="00A34141"/>
    <w:rsid w:val="00A343A6"/>
    <w:rsid w:val="00A34471"/>
    <w:rsid w:val="00A36537"/>
    <w:rsid w:val="00A369FD"/>
    <w:rsid w:val="00A37155"/>
    <w:rsid w:val="00A372AE"/>
    <w:rsid w:val="00A37B56"/>
    <w:rsid w:val="00A40FBE"/>
    <w:rsid w:val="00A41D18"/>
    <w:rsid w:val="00A42383"/>
    <w:rsid w:val="00A42DED"/>
    <w:rsid w:val="00A433AA"/>
    <w:rsid w:val="00A4413C"/>
    <w:rsid w:val="00A448F6"/>
    <w:rsid w:val="00A44BB8"/>
    <w:rsid w:val="00A44C11"/>
    <w:rsid w:val="00A454D4"/>
    <w:rsid w:val="00A45588"/>
    <w:rsid w:val="00A457FD"/>
    <w:rsid w:val="00A45A11"/>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1E3C"/>
    <w:rsid w:val="00A62DD3"/>
    <w:rsid w:val="00A6339C"/>
    <w:rsid w:val="00A6434F"/>
    <w:rsid w:val="00A65DE9"/>
    <w:rsid w:val="00A660AB"/>
    <w:rsid w:val="00A667C4"/>
    <w:rsid w:val="00A714C2"/>
    <w:rsid w:val="00A71601"/>
    <w:rsid w:val="00A7171B"/>
    <w:rsid w:val="00A71735"/>
    <w:rsid w:val="00A7281C"/>
    <w:rsid w:val="00A72BCF"/>
    <w:rsid w:val="00A73100"/>
    <w:rsid w:val="00A73D72"/>
    <w:rsid w:val="00A74FA6"/>
    <w:rsid w:val="00A7503D"/>
    <w:rsid w:val="00A75F7B"/>
    <w:rsid w:val="00A76631"/>
    <w:rsid w:val="00A76E63"/>
    <w:rsid w:val="00A76E78"/>
    <w:rsid w:val="00A7732D"/>
    <w:rsid w:val="00A779FF"/>
    <w:rsid w:val="00A80464"/>
    <w:rsid w:val="00A810C6"/>
    <w:rsid w:val="00A81843"/>
    <w:rsid w:val="00A828BE"/>
    <w:rsid w:val="00A830B2"/>
    <w:rsid w:val="00A832EB"/>
    <w:rsid w:val="00A8351E"/>
    <w:rsid w:val="00A83661"/>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8BF"/>
    <w:rsid w:val="00A95CB8"/>
    <w:rsid w:val="00A96764"/>
    <w:rsid w:val="00A9707C"/>
    <w:rsid w:val="00AA016F"/>
    <w:rsid w:val="00AA05AD"/>
    <w:rsid w:val="00AA0DE6"/>
    <w:rsid w:val="00AA14AB"/>
    <w:rsid w:val="00AA158E"/>
    <w:rsid w:val="00AA2150"/>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9F5"/>
    <w:rsid w:val="00AC750D"/>
    <w:rsid w:val="00AC7792"/>
    <w:rsid w:val="00AC7F89"/>
    <w:rsid w:val="00AD0D58"/>
    <w:rsid w:val="00AD0F02"/>
    <w:rsid w:val="00AD1506"/>
    <w:rsid w:val="00AD275F"/>
    <w:rsid w:val="00AD30BA"/>
    <w:rsid w:val="00AD3382"/>
    <w:rsid w:val="00AD3571"/>
    <w:rsid w:val="00AD39B2"/>
    <w:rsid w:val="00AD41D1"/>
    <w:rsid w:val="00AD4481"/>
    <w:rsid w:val="00AD4D50"/>
    <w:rsid w:val="00AD4ECD"/>
    <w:rsid w:val="00AD56A9"/>
    <w:rsid w:val="00AD586D"/>
    <w:rsid w:val="00AD5AC2"/>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A1B"/>
    <w:rsid w:val="00AF2F6C"/>
    <w:rsid w:val="00AF423F"/>
    <w:rsid w:val="00AF4804"/>
    <w:rsid w:val="00AF4D81"/>
    <w:rsid w:val="00AF55B0"/>
    <w:rsid w:val="00AF606B"/>
    <w:rsid w:val="00AF68E5"/>
    <w:rsid w:val="00AF7CB3"/>
    <w:rsid w:val="00B0060D"/>
    <w:rsid w:val="00B00C2F"/>
    <w:rsid w:val="00B01486"/>
    <w:rsid w:val="00B01DB3"/>
    <w:rsid w:val="00B01F95"/>
    <w:rsid w:val="00B03099"/>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2801"/>
    <w:rsid w:val="00B12E04"/>
    <w:rsid w:val="00B13214"/>
    <w:rsid w:val="00B13A94"/>
    <w:rsid w:val="00B15DA0"/>
    <w:rsid w:val="00B16C1C"/>
    <w:rsid w:val="00B16EA7"/>
    <w:rsid w:val="00B1792A"/>
    <w:rsid w:val="00B17E5F"/>
    <w:rsid w:val="00B20292"/>
    <w:rsid w:val="00B20377"/>
    <w:rsid w:val="00B20506"/>
    <w:rsid w:val="00B214EB"/>
    <w:rsid w:val="00B216B3"/>
    <w:rsid w:val="00B21F79"/>
    <w:rsid w:val="00B22235"/>
    <w:rsid w:val="00B2267A"/>
    <w:rsid w:val="00B22F8C"/>
    <w:rsid w:val="00B23925"/>
    <w:rsid w:val="00B23A8D"/>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0801"/>
    <w:rsid w:val="00B31182"/>
    <w:rsid w:val="00B31607"/>
    <w:rsid w:val="00B3165D"/>
    <w:rsid w:val="00B31D76"/>
    <w:rsid w:val="00B31F27"/>
    <w:rsid w:val="00B3202D"/>
    <w:rsid w:val="00B3211A"/>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11C3"/>
    <w:rsid w:val="00B41293"/>
    <w:rsid w:val="00B41594"/>
    <w:rsid w:val="00B41842"/>
    <w:rsid w:val="00B42324"/>
    <w:rsid w:val="00B42C9F"/>
    <w:rsid w:val="00B42CC1"/>
    <w:rsid w:val="00B42E01"/>
    <w:rsid w:val="00B4399B"/>
    <w:rsid w:val="00B4417D"/>
    <w:rsid w:val="00B45084"/>
    <w:rsid w:val="00B462F5"/>
    <w:rsid w:val="00B46B1D"/>
    <w:rsid w:val="00B46C71"/>
    <w:rsid w:val="00B47727"/>
    <w:rsid w:val="00B4793C"/>
    <w:rsid w:val="00B508BF"/>
    <w:rsid w:val="00B5148B"/>
    <w:rsid w:val="00B52F64"/>
    <w:rsid w:val="00B53CB2"/>
    <w:rsid w:val="00B54691"/>
    <w:rsid w:val="00B54E78"/>
    <w:rsid w:val="00B56FA7"/>
    <w:rsid w:val="00B572FF"/>
    <w:rsid w:val="00B57338"/>
    <w:rsid w:val="00B57F5E"/>
    <w:rsid w:val="00B60811"/>
    <w:rsid w:val="00B6107A"/>
    <w:rsid w:val="00B6122B"/>
    <w:rsid w:val="00B61333"/>
    <w:rsid w:val="00B6218B"/>
    <w:rsid w:val="00B62618"/>
    <w:rsid w:val="00B62DFD"/>
    <w:rsid w:val="00B62EC7"/>
    <w:rsid w:val="00B6329B"/>
    <w:rsid w:val="00B63340"/>
    <w:rsid w:val="00B640A6"/>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46E5"/>
    <w:rsid w:val="00B74965"/>
    <w:rsid w:val="00B749B3"/>
    <w:rsid w:val="00B74D0E"/>
    <w:rsid w:val="00B756C3"/>
    <w:rsid w:val="00B76023"/>
    <w:rsid w:val="00B76100"/>
    <w:rsid w:val="00B7635A"/>
    <w:rsid w:val="00B764F2"/>
    <w:rsid w:val="00B76655"/>
    <w:rsid w:val="00B779D7"/>
    <w:rsid w:val="00B77B2B"/>
    <w:rsid w:val="00B80598"/>
    <w:rsid w:val="00B80B5F"/>
    <w:rsid w:val="00B80D8D"/>
    <w:rsid w:val="00B80F21"/>
    <w:rsid w:val="00B81220"/>
    <w:rsid w:val="00B84EDE"/>
    <w:rsid w:val="00B8543A"/>
    <w:rsid w:val="00B8560A"/>
    <w:rsid w:val="00B85F49"/>
    <w:rsid w:val="00B86139"/>
    <w:rsid w:val="00B863D2"/>
    <w:rsid w:val="00B869E7"/>
    <w:rsid w:val="00B86C05"/>
    <w:rsid w:val="00B877A3"/>
    <w:rsid w:val="00B87CB1"/>
    <w:rsid w:val="00B87F69"/>
    <w:rsid w:val="00B90227"/>
    <w:rsid w:val="00B912A1"/>
    <w:rsid w:val="00B91654"/>
    <w:rsid w:val="00B91CE2"/>
    <w:rsid w:val="00B934A8"/>
    <w:rsid w:val="00B93FB9"/>
    <w:rsid w:val="00B9481B"/>
    <w:rsid w:val="00B95A1C"/>
    <w:rsid w:val="00B96193"/>
    <w:rsid w:val="00B96BF4"/>
    <w:rsid w:val="00B96E8C"/>
    <w:rsid w:val="00B97D14"/>
    <w:rsid w:val="00BA00ED"/>
    <w:rsid w:val="00BA1064"/>
    <w:rsid w:val="00BA1539"/>
    <w:rsid w:val="00BA1972"/>
    <w:rsid w:val="00BA2024"/>
    <w:rsid w:val="00BA2166"/>
    <w:rsid w:val="00BA21B9"/>
    <w:rsid w:val="00BA2456"/>
    <w:rsid w:val="00BA3F92"/>
    <w:rsid w:val="00BA485A"/>
    <w:rsid w:val="00BA4F18"/>
    <w:rsid w:val="00BA4F89"/>
    <w:rsid w:val="00BA516B"/>
    <w:rsid w:val="00BA5879"/>
    <w:rsid w:val="00BA5BC6"/>
    <w:rsid w:val="00BA649A"/>
    <w:rsid w:val="00BA64DA"/>
    <w:rsid w:val="00BA7326"/>
    <w:rsid w:val="00BA7513"/>
    <w:rsid w:val="00BA76E5"/>
    <w:rsid w:val="00BB02E7"/>
    <w:rsid w:val="00BB0B44"/>
    <w:rsid w:val="00BB0EA5"/>
    <w:rsid w:val="00BB176E"/>
    <w:rsid w:val="00BB220F"/>
    <w:rsid w:val="00BB24BC"/>
    <w:rsid w:val="00BB25C4"/>
    <w:rsid w:val="00BB26B4"/>
    <w:rsid w:val="00BB2DA2"/>
    <w:rsid w:val="00BB3673"/>
    <w:rsid w:val="00BB3EBB"/>
    <w:rsid w:val="00BB4BEC"/>
    <w:rsid w:val="00BB52A9"/>
    <w:rsid w:val="00BB5FE9"/>
    <w:rsid w:val="00BB78EB"/>
    <w:rsid w:val="00BB79F5"/>
    <w:rsid w:val="00BC085F"/>
    <w:rsid w:val="00BC0E99"/>
    <w:rsid w:val="00BC11B4"/>
    <w:rsid w:val="00BC2158"/>
    <w:rsid w:val="00BC4916"/>
    <w:rsid w:val="00BC5736"/>
    <w:rsid w:val="00BC5B77"/>
    <w:rsid w:val="00BC5E36"/>
    <w:rsid w:val="00BC61FB"/>
    <w:rsid w:val="00BC6DCE"/>
    <w:rsid w:val="00BC6FD6"/>
    <w:rsid w:val="00BC7A70"/>
    <w:rsid w:val="00BD200F"/>
    <w:rsid w:val="00BD2C62"/>
    <w:rsid w:val="00BD2D64"/>
    <w:rsid w:val="00BD34BB"/>
    <w:rsid w:val="00BD3F17"/>
    <w:rsid w:val="00BD43FC"/>
    <w:rsid w:val="00BD48B7"/>
    <w:rsid w:val="00BD49D9"/>
    <w:rsid w:val="00BD4C83"/>
    <w:rsid w:val="00BD5387"/>
    <w:rsid w:val="00BD554F"/>
    <w:rsid w:val="00BD5F2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2B2B"/>
    <w:rsid w:val="00C03DAE"/>
    <w:rsid w:val="00C040FA"/>
    <w:rsid w:val="00C043DD"/>
    <w:rsid w:val="00C0512A"/>
    <w:rsid w:val="00C05230"/>
    <w:rsid w:val="00C056D3"/>
    <w:rsid w:val="00C058A7"/>
    <w:rsid w:val="00C06056"/>
    <w:rsid w:val="00C06A09"/>
    <w:rsid w:val="00C06C1D"/>
    <w:rsid w:val="00C06FC7"/>
    <w:rsid w:val="00C07316"/>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216"/>
    <w:rsid w:val="00C31E75"/>
    <w:rsid w:val="00C32D8B"/>
    <w:rsid w:val="00C32FCF"/>
    <w:rsid w:val="00C34405"/>
    <w:rsid w:val="00C346D8"/>
    <w:rsid w:val="00C3491A"/>
    <w:rsid w:val="00C351E8"/>
    <w:rsid w:val="00C35FF5"/>
    <w:rsid w:val="00C365E8"/>
    <w:rsid w:val="00C37352"/>
    <w:rsid w:val="00C37622"/>
    <w:rsid w:val="00C3766A"/>
    <w:rsid w:val="00C37D13"/>
    <w:rsid w:val="00C405F3"/>
    <w:rsid w:val="00C40B08"/>
    <w:rsid w:val="00C410D8"/>
    <w:rsid w:val="00C41229"/>
    <w:rsid w:val="00C412C1"/>
    <w:rsid w:val="00C416F3"/>
    <w:rsid w:val="00C41B85"/>
    <w:rsid w:val="00C41BB8"/>
    <w:rsid w:val="00C41F1B"/>
    <w:rsid w:val="00C4203D"/>
    <w:rsid w:val="00C425AB"/>
    <w:rsid w:val="00C427F3"/>
    <w:rsid w:val="00C42986"/>
    <w:rsid w:val="00C42B22"/>
    <w:rsid w:val="00C4361B"/>
    <w:rsid w:val="00C43786"/>
    <w:rsid w:val="00C4398E"/>
    <w:rsid w:val="00C4457F"/>
    <w:rsid w:val="00C44A7F"/>
    <w:rsid w:val="00C4535E"/>
    <w:rsid w:val="00C46662"/>
    <w:rsid w:val="00C46996"/>
    <w:rsid w:val="00C476BF"/>
    <w:rsid w:val="00C47747"/>
    <w:rsid w:val="00C477E3"/>
    <w:rsid w:val="00C47806"/>
    <w:rsid w:val="00C47A75"/>
    <w:rsid w:val="00C47B11"/>
    <w:rsid w:val="00C50400"/>
    <w:rsid w:val="00C50A26"/>
    <w:rsid w:val="00C510DE"/>
    <w:rsid w:val="00C512CC"/>
    <w:rsid w:val="00C515B2"/>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0A6"/>
    <w:rsid w:val="00C70AC7"/>
    <w:rsid w:val="00C70C0E"/>
    <w:rsid w:val="00C7153F"/>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611E"/>
    <w:rsid w:val="00C76969"/>
    <w:rsid w:val="00C76B45"/>
    <w:rsid w:val="00C7730B"/>
    <w:rsid w:val="00C77A2F"/>
    <w:rsid w:val="00C77A8D"/>
    <w:rsid w:val="00C80576"/>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875DB"/>
    <w:rsid w:val="00C914D1"/>
    <w:rsid w:val="00C91D45"/>
    <w:rsid w:val="00C93737"/>
    <w:rsid w:val="00C937A9"/>
    <w:rsid w:val="00C93E75"/>
    <w:rsid w:val="00C94B2A"/>
    <w:rsid w:val="00C958EC"/>
    <w:rsid w:val="00C95A6D"/>
    <w:rsid w:val="00C95B63"/>
    <w:rsid w:val="00C95E65"/>
    <w:rsid w:val="00C96BB6"/>
    <w:rsid w:val="00C97002"/>
    <w:rsid w:val="00C97AC0"/>
    <w:rsid w:val="00C97E04"/>
    <w:rsid w:val="00C97F64"/>
    <w:rsid w:val="00CA00FE"/>
    <w:rsid w:val="00CA05C9"/>
    <w:rsid w:val="00CA06AB"/>
    <w:rsid w:val="00CA1038"/>
    <w:rsid w:val="00CA140D"/>
    <w:rsid w:val="00CA1FF7"/>
    <w:rsid w:val="00CA25C0"/>
    <w:rsid w:val="00CA28F6"/>
    <w:rsid w:val="00CA2FF3"/>
    <w:rsid w:val="00CA3D49"/>
    <w:rsid w:val="00CA3DD8"/>
    <w:rsid w:val="00CA555F"/>
    <w:rsid w:val="00CA6096"/>
    <w:rsid w:val="00CA6C56"/>
    <w:rsid w:val="00CA7907"/>
    <w:rsid w:val="00CA7F4E"/>
    <w:rsid w:val="00CB075C"/>
    <w:rsid w:val="00CB0985"/>
    <w:rsid w:val="00CB0E51"/>
    <w:rsid w:val="00CB0EBC"/>
    <w:rsid w:val="00CB0F23"/>
    <w:rsid w:val="00CB3615"/>
    <w:rsid w:val="00CB3FE2"/>
    <w:rsid w:val="00CB4000"/>
    <w:rsid w:val="00CB4609"/>
    <w:rsid w:val="00CB4B2A"/>
    <w:rsid w:val="00CB58CD"/>
    <w:rsid w:val="00CB5E1B"/>
    <w:rsid w:val="00CB63B4"/>
    <w:rsid w:val="00CB7788"/>
    <w:rsid w:val="00CC01B8"/>
    <w:rsid w:val="00CC02E7"/>
    <w:rsid w:val="00CC07E9"/>
    <w:rsid w:val="00CC177F"/>
    <w:rsid w:val="00CC1A99"/>
    <w:rsid w:val="00CC1AB1"/>
    <w:rsid w:val="00CC1D3B"/>
    <w:rsid w:val="00CC292C"/>
    <w:rsid w:val="00CC2ADE"/>
    <w:rsid w:val="00CC31D4"/>
    <w:rsid w:val="00CC322B"/>
    <w:rsid w:val="00CC3233"/>
    <w:rsid w:val="00CC3570"/>
    <w:rsid w:val="00CC3721"/>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D53"/>
    <w:rsid w:val="00CF1F1B"/>
    <w:rsid w:val="00CF1F1D"/>
    <w:rsid w:val="00CF21E6"/>
    <w:rsid w:val="00CF3249"/>
    <w:rsid w:val="00CF33B4"/>
    <w:rsid w:val="00CF3C1A"/>
    <w:rsid w:val="00CF3DD9"/>
    <w:rsid w:val="00CF400B"/>
    <w:rsid w:val="00CF431E"/>
    <w:rsid w:val="00CF4490"/>
    <w:rsid w:val="00CF4524"/>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06B5D"/>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6B3"/>
    <w:rsid w:val="00D34D97"/>
    <w:rsid w:val="00D353ED"/>
    <w:rsid w:val="00D356C1"/>
    <w:rsid w:val="00D364AE"/>
    <w:rsid w:val="00D3668A"/>
    <w:rsid w:val="00D379EB"/>
    <w:rsid w:val="00D40037"/>
    <w:rsid w:val="00D40A33"/>
    <w:rsid w:val="00D41259"/>
    <w:rsid w:val="00D41302"/>
    <w:rsid w:val="00D41610"/>
    <w:rsid w:val="00D41649"/>
    <w:rsid w:val="00D4271F"/>
    <w:rsid w:val="00D4313F"/>
    <w:rsid w:val="00D437CA"/>
    <w:rsid w:val="00D4393D"/>
    <w:rsid w:val="00D44337"/>
    <w:rsid w:val="00D44B38"/>
    <w:rsid w:val="00D44CA2"/>
    <w:rsid w:val="00D4510C"/>
    <w:rsid w:val="00D45E76"/>
    <w:rsid w:val="00D45F20"/>
    <w:rsid w:val="00D4652D"/>
    <w:rsid w:val="00D46553"/>
    <w:rsid w:val="00D4660C"/>
    <w:rsid w:val="00D468E6"/>
    <w:rsid w:val="00D4700C"/>
    <w:rsid w:val="00D4706E"/>
    <w:rsid w:val="00D471A9"/>
    <w:rsid w:val="00D471FD"/>
    <w:rsid w:val="00D50747"/>
    <w:rsid w:val="00D5075A"/>
    <w:rsid w:val="00D507C6"/>
    <w:rsid w:val="00D51F17"/>
    <w:rsid w:val="00D52112"/>
    <w:rsid w:val="00D52A27"/>
    <w:rsid w:val="00D52F8C"/>
    <w:rsid w:val="00D5366F"/>
    <w:rsid w:val="00D54988"/>
    <w:rsid w:val="00D54F9B"/>
    <w:rsid w:val="00D552E2"/>
    <w:rsid w:val="00D569B1"/>
    <w:rsid w:val="00D575BA"/>
    <w:rsid w:val="00D57972"/>
    <w:rsid w:val="00D603FA"/>
    <w:rsid w:val="00D60E6A"/>
    <w:rsid w:val="00D61C63"/>
    <w:rsid w:val="00D62466"/>
    <w:rsid w:val="00D63953"/>
    <w:rsid w:val="00D63BF7"/>
    <w:rsid w:val="00D63C7A"/>
    <w:rsid w:val="00D645AE"/>
    <w:rsid w:val="00D64A00"/>
    <w:rsid w:val="00D64E3A"/>
    <w:rsid w:val="00D652E3"/>
    <w:rsid w:val="00D654B9"/>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33F9"/>
    <w:rsid w:val="00D75B1D"/>
    <w:rsid w:val="00D75D9D"/>
    <w:rsid w:val="00D760E0"/>
    <w:rsid w:val="00D7639B"/>
    <w:rsid w:val="00D76813"/>
    <w:rsid w:val="00D76C39"/>
    <w:rsid w:val="00D770EC"/>
    <w:rsid w:val="00D776B6"/>
    <w:rsid w:val="00D8026D"/>
    <w:rsid w:val="00D803A4"/>
    <w:rsid w:val="00D80895"/>
    <w:rsid w:val="00D80A30"/>
    <w:rsid w:val="00D817AD"/>
    <w:rsid w:val="00D81B1E"/>
    <w:rsid w:val="00D831F9"/>
    <w:rsid w:val="00D83D1A"/>
    <w:rsid w:val="00D83E57"/>
    <w:rsid w:val="00D840B0"/>
    <w:rsid w:val="00D84786"/>
    <w:rsid w:val="00D84E5E"/>
    <w:rsid w:val="00D84F41"/>
    <w:rsid w:val="00D85BC9"/>
    <w:rsid w:val="00D8618E"/>
    <w:rsid w:val="00D86494"/>
    <w:rsid w:val="00D870AC"/>
    <w:rsid w:val="00D87A98"/>
    <w:rsid w:val="00D908A5"/>
    <w:rsid w:val="00D90999"/>
    <w:rsid w:val="00D90E7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0648"/>
    <w:rsid w:val="00DA06F6"/>
    <w:rsid w:val="00DA1044"/>
    <w:rsid w:val="00DA1157"/>
    <w:rsid w:val="00DA1644"/>
    <w:rsid w:val="00DA1C0F"/>
    <w:rsid w:val="00DA1C24"/>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1AB"/>
    <w:rsid w:val="00DB72B8"/>
    <w:rsid w:val="00DB7309"/>
    <w:rsid w:val="00DC01E5"/>
    <w:rsid w:val="00DC0400"/>
    <w:rsid w:val="00DC07D3"/>
    <w:rsid w:val="00DC0E69"/>
    <w:rsid w:val="00DC1E4F"/>
    <w:rsid w:val="00DC28DC"/>
    <w:rsid w:val="00DC4079"/>
    <w:rsid w:val="00DC460C"/>
    <w:rsid w:val="00DC4767"/>
    <w:rsid w:val="00DC4B45"/>
    <w:rsid w:val="00DC4C09"/>
    <w:rsid w:val="00DC5337"/>
    <w:rsid w:val="00DC5357"/>
    <w:rsid w:val="00DC5D33"/>
    <w:rsid w:val="00DC64F1"/>
    <w:rsid w:val="00DC7D1A"/>
    <w:rsid w:val="00DD18FA"/>
    <w:rsid w:val="00DD20F3"/>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2117"/>
    <w:rsid w:val="00DE31C2"/>
    <w:rsid w:val="00DE31E9"/>
    <w:rsid w:val="00DE3B1E"/>
    <w:rsid w:val="00DE4030"/>
    <w:rsid w:val="00DE4CB0"/>
    <w:rsid w:val="00DE4FA7"/>
    <w:rsid w:val="00DE6371"/>
    <w:rsid w:val="00DE6529"/>
    <w:rsid w:val="00DE6E88"/>
    <w:rsid w:val="00DE7636"/>
    <w:rsid w:val="00DF0FD9"/>
    <w:rsid w:val="00DF1164"/>
    <w:rsid w:val="00DF148B"/>
    <w:rsid w:val="00DF173A"/>
    <w:rsid w:val="00DF1783"/>
    <w:rsid w:val="00DF1F48"/>
    <w:rsid w:val="00DF208C"/>
    <w:rsid w:val="00DF22C2"/>
    <w:rsid w:val="00DF2522"/>
    <w:rsid w:val="00DF2737"/>
    <w:rsid w:val="00DF399F"/>
    <w:rsid w:val="00DF3D09"/>
    <w:rsid w:val="00DF3D41"/>
    <w:rsid w:val="00DF49CE"/>
    <w:rsid w:val="00DF4AF7"/>
    <w:rsid w:val="00DF502D"/>
    <w:rsid w:val="00DF503D"/>
    <w:rsid w:val="00DF5A02"/>
    <w:rsid w:val="00DF7282"/>
    <w:rsid w:val="00DF7B3F"/>
    <w:rsid w:val="00E00345"/>
    <w:rsid w:val="00E00A4F"/>
    <w:rsid w:val="00E00A67"/>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36C"/>
    <w:rsid w:val="00E20CD3"/>
    <w:rsid w:val="00E20CD5"/>
    <w:rsid w:val="00E20D41"/>
    <w:rsid w:val="00E20DD4"/>
    <w:rsid w:val="00E21147"/>
    <w:rsid w:val="00E211DE"/>
    <w:rsid w:val="00E21481"/>
    <w:rsid w:val="00E21875"/>
    <w:rsid w:val="00E218A5"/>
    <w:rsid w:val="00E2193E"/>
    <w:rsid w:val="00E21AD1"/>
    <w:rsid w:val="00E22934"/>
    <w:rsid w:val="00E22A58"/>
    <w:rsid w:val="00E22C1C"/>
    <w:rsid w:val="00E22CDD"/>
    <w:rsid w:val="00E246C3"/>
    <w:rsid w:val="00E24B06"/>
    <w:rsid w:val="00E25104"/>
    <w:rsid w:val="00E25416"/>
    <w:rsid w:val="00E25FBC"/>
    <w:rsid w:val="00E270F9"/>
    <w:rsid w:val="00E2776F"/>
    <w:rsid w:val="00E30BA2"/>
    <w:rsid w:val="00E3116F"/>
    <w:rsid w:val="00E31C91"/>
    <w:rsid w:val="00E31F4A"/>
    <w:rsid w:val="00E32A91"/>
    <w:rsid w:val="00E3324F"/>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707"/>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6B2C"/>
    <w:rsid w:val="00E56DDD"/>
    <w:rsid w:val="00E5729B"/>
    <w:rsid w:val="00E608A1"/>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51C"/>
    <w:rsid w:val="00E6798D"/>
    <w:rsid w:val="00E70327"/>
    <w:rsid w:val="00E70C24"/>
    <w:rsid w:val="00E71D81"/>
    <w:rsid w:val="00E71F44"/>
    <w:rsid w:val="00E723A3"/>
    <w:rsid w:val="00E72753"/>
    <w:rsid w:val="00E72A65"/>
    <w:rsid w:val="00E73836"/>
    <w:rsid w:val="00E74108"/>
    <w:rsid w:val="00E746FC"/>
    <w:rsid w:val="00E74757"/>
    <w:rsid w:val="00E74C90"/>
    <w:rsid w:val="00E74EDE"/>
    <w:rsid w:val="00E75508"/>
    <w:rsid w:val="00E75953"/>
    <w:rsid w:val="00E75AD3"/>
    <w:rsid w:val="00E760AA"/>
    <w:rsid w:val="00E76299"/>
    <w:rsid w:val="00E765A4"/>
    <w:rsid w:val="00E771D9"/>
    <w:rsid w:val="00E773F5"/>
    <w:rsid w:val="00E77D92"/>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403"/>
    <w:rsid w:val="00EA662B"/>
    <w:rsid w:val="00EA7106"/>
    <w:rsid w:val="00EA7B95"/>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573"/>
    <w:rsid w:val="00EC3964"/>
    <w:rsid w:val="00EC3B67"/>
    <w:rsid w:val="00EC3D12"/>
    <w:rsid w:val="00EC4817"/>
    <w:rsid w:val="00EC5599"/>
    <w:rsid w:val="00EC5777"/>
    <w:rsid w:val="00EC62EA"/>
    <w:rsid w:val="00EC6442"/>
    <w:rsid w:val="00EC6905"/>
    <w:rsid w:val="00EC6DD9"/>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AE3"/>
    <w:rsid w:val="00ED407B"/>
    <w:rsid w:val="00ED40DC"/>
    <w:rsid w:val="00ED44EB"/>
    <w:rsid w:val="00ED4CBB"/>
    <w:rsid w:val="00ED5DFB"/>
    <w:rsid w:val="00ED6083"/>
    <w:rsid w:val="00ED6218"/>
    <w:rsid w:val="00ED7160"/>
    <w:rsid w:val="00ED71DA"/>
    <w:rsid w:val="00ED7A9E"/>
    <w:rsid w:val="00EE007A"/>
    <w:rsid w:val="00EE0B4D"/>
    <w:rsid w:val="00EE12EA"/>
    <w:rsid w:val="00EE19F5"/>
    <w:rsid w:val="00EE1CA0"/>
    <w:rsid w:val="00EE1EC2"/>
    <w:rsid w:val="00EE2220"/>
    <w:rsid w:val="00EE23C0"/>
    <w:rsid w:val="00EE24E4"/>
    <w:rsid w:val="00EE3012"/>
    <w:rsid w:val="00EE4B89"/>
    <w:rsid w:val="00EE4D7B"/>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399F"/>
    <w:rsid w:val="00F04B58"/>
    <w:rsid w:val="00F04C1D"/>
    <w:rsid w:val="00F04FB0"/>
    <w:rsid w:val="00F0533A"/>
    <w:rsid w:val="00F07263"/>
    <w:rsid w:val="00F077B2"/>
    <w:rsid w:val="00F07EC2"/>
    <w:rsid w:val="00F10FE1"/>
    <w:rsid w:val="00F11F73"/>
    <w:rsid w:val="00F12689"/>
    <w:rsid w:val="00F13B9F"/>
    <w:rsid w:val="00F14321"/>
    <w:rsid w:val="00F148BC"/>
    <w:rsid w:val="00F164DC"/>
    <w:rsid w:val="00F16FA1"/>
    <w:rsid w:val="00F1736A"/>
    <w:rsid w:val="00F20525"/>
    <w:rsid w:val="00F212C4"/>
    <w:rsid w:val="00F21A29"/>
    <w:rsid w:val="00F21DB1"/>
    <w:rsid w:val="00F2357A"/>
    <w:rsid w:val="00F24360"/>
    <w:rsid w:val="00F24420"/>
    <w:rsid w:val="00F24541"/>
    <w:rsid w:val="00F24881"/>
    <w:rsid w:val="00F248ED"/>
    <w:rsid w:val="00F24A67"/>
    <w:rsid w:val="00F24BC6"/>
    <w:rsid w:val="00F253F8"/>
    <w:rsid w:val="00F258D6"/>
    <w:rsid w:val="00F25FF7"/>
    <w:rsid w:val="00F266CD"/>
    <w:rsid w:val="00F272B8"/>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83"/>
    <w:rsid w:val="00F37A87"/>
    <w:rsid w:val="00F37D8D"/>
    <w:rsid w:val="00F41237"/>
    <w:rsid w:val="00F4174D"/>
    <w:rsid w:val="00F4189C"/>
    <w:rsid w:val="00F4197E"/>
    <w:rsid w:val="00F419E2"/>
    <w:rsid w:val="00F41D6F"/>
    <w:rsid w:val="00F41ED1"/>
    <w:rsid w:val="00F42115"/>
    <w:rsid w:val="00F42A62"/>
    <w:rsid w:val="00F42B92"/>
    <w:rsid w:val="00F432D9"/>
    <w:rsid w:val="00F43BE2"/>
    <w:rsid w:val="00F43FED"/>
    <w:rsid w:val="00F448FA"/>
    <w:rsid w:val="00F45357"/>
    <w:rsid w:val="00F45C5B"/>
    <w:rsid w:val="00F46C1D"/>
    <w:rsid w:val="00F46F71"/>
    <w:rsid w:val="00F47037"/>
    <w:rsid w:val="00F47A9A"/>
    <w:rsid w:val="00F508FE"/>
    <w:rsid w:val="00F510BE"/>
    <w:rsid w:val="00F517A5"/>
    <w:rsid w:val="00F5247B"/>
    <w:rsid w:val="00F525FB"/>
    <w:rsid w:val="00F526A7"/>
    <w:rsid w:val="00F52D02"/>
    <w:rsid w:val="00F54A0B"/>
    <w:rsid w:val="00F553DC"/>
    <w:rsid w:val="00F57116"/>
    <w:rsid w:val="00F57127"/>
    <w:rsid w:val="00F57295"/>
    <w:rsid w:val="00F575E7"/>
    <w:rsid w:val="00F60531"/>
    <w:rsid w:val="00F608FE"/>
    <w:rsid w:val="00F60EA3"/>
    <w:rsid w:val="00F6165B"/>
    <w:rsid w:val="00F618A2"/>
    <w:rsid w:val="00F6339F"/>
    <w:rsid w:val="00F654C8"/>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4B0"/>
    <w:rsid w:val="00F73D12"/>
    <w:rsid w:val="00F73D54"/>
    <w:rsid w:val="00F75366"/>
    <w:rsid w:val="00F754FC"/>
    <w:rsid w:val="00F760C2"/>
    <w:rsid w:val="00F762D9"/>
    <w:rsid w:val="00F76F7B"/>
    <w:rsid w:val="00F778AB"/>
    <w:rsid w:val="00F77F38"/>
    <w:rsid w:val="00F8059B"/>
    <w:rsid w:val="00F806C8"/>
    <w:rsid w:val="00F80C2A"/>
    <w:rsid w:val="00F81137"/>
    <w:rsid w:val="00F814CF"/>
    <w:rsid w:val="00F81538"/>
    <w:rsid w:val="00F834A0"/>
    <w:rsid w:val="00F854B7"/>
    <w:rsid w:val="00F85E18"/>
    <w:rsid w:val="00F85FD4"/>
    <w:rsid w:val="00F8684E"/>
    <w:rsid w:val="00F86895"/>
    <w:rsid w:val="00F8700A"/>
    <w:rsid w:val="00F874CA"/>
    <w:rsid w:val="00F87FB5"/>
    <w:rsid w:val="00F90E32"/>
    <w:rsid w:val="00F91148"/>
    <w:rsid w:val="00F91160"/>
    <w:rsid w:val="00F91417"/>
    <w:rsid w:val="00F93DF3"/>
    <w:rsid w:val="00F93DFB"/>
    <w:rsid w:val="00F944D9"/>
    <w:rsid w:val="00F94514"/>
    <w:rsid w:val="00F945EE"/>
    <w:rsid w:val="00F94AD8"/>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4252"/>
    <w:rsid w:val="00FA5769"/>
    <w:rsid w:val="00FA5B27"/>
    <w:rsid w:val="00FA6ADB"/>
    <w:rsid w:val="00FA7F99"/>
    <w:rsid w:val="00FB140C"/>
    <w:rsid w:val="00FB19D8"/>
    <w:rsid w:val="00FB2D5E"/>
    <w:rsid w:val="00FB3D25"/>
    <w:rsid w:val="00FB4D73"/>
    <w:rsid w:val="00FB53C2"/>
    <w:rsid w:val="00FB54E8"/>
    <w:rsid w:val="00FB7698"/>
    <w:rsid w:val="00FB7FE3"/>
    <w:rsid w:val="00FC2013"/>
    <w:rsid w:val="00FC25A0"/>
    <w:rsid w:val="00FC39F7"/>
    <w:rsid w:val="00FC3AEA"/>
    <w:rsid w:val="00FC3E1F"/>
    <w:rsid w:val="00FC52AF"/>
    <w:rsid w:val="00FC70C4"/>
    <w:rsid w:val="00FC766F"/>
    <w:rsid w:val="00FC7B61"/>
    <w:rsid w:val="00FD01F7"/>
    <w:rsid w:val="00FD0B66"/>
    <w:rsid w:val="00FD0E85"/>
    <w:rsid w:val="00FD12B2"/>
    <w:rsid w:val="00FD1492"/>
    <w:rsid w:val="00FD279A"/>
    <w:rsid w:val="00FD294F"/>
    <w:rsid w:val="00FD3236"/>
    <w:rsid w:val="00FD3284"/>
    <w:rsid w:val="00FD33AD"/>
    <w:rsid w:val="00FD35AC"/>
    <w:rsid w:val="00FD55FB"/>
    <w:rsid w:val="00FD598A"/>
    <w:rsid w:val="00FD60BA"/>
    <w:rsid w:val="00FD6565"/>
    <w:rsid w:val="00FD696D"/>
    <w:rsid w:val="00FD6DA8"/>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ACE"/>
    <w:rsid w:val="00FE6CA6"/>
    <w:rsid w:val="00FE706C"/>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57CD"/>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46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3">
    <w:name w:val="heading 3"/>
    <w:basedOn w:val="Normal"/>
    <w:next w:val="Normal"/>
    <w:link w:val="Heading3Char"/>
    <w:uiPriority w:val="9"/>
    <w:semiHidden/>
    <w:unhideWhenUsed/>
    <w:qFormat/>
    <w:rsid w:val="00BB26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E7550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DF1F48"/>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R4_Bull"/>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5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CRCoverPage">
    <w:name w:val="CR Cover Page"/>
    <w:link w:val="CRCoverPageChar"/>
    <w:rsid w:val="00C351E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351E8"/>
    <w:rPr>
      <w:rFonts w:ascii="Arial" w:eastAsia="Times New Roman" w:hAnsi="Arial" w:cs="Times New Roman"/>
      <w:sz w:val="20"/>
      <w:szCs w:val="20"/>
      <w:lang w:val="en-GB"/>
    </w:rPr>
  </w:style>
  <w:style w:type="paragraph" w:customStyle="1" w:styleId="xb1">
    <w:name w:val="x_b1"/>
    <w:basedOn w:val="Normal"/>
    <w:rsid w:val="004B3B89"/>
    <w:pPr>
      <w:ind w:left="568" w:hanging="284"/>
    </w:pPr>
    <w:rPr>
      <w:rFonts w:ascii="Calibri" w:eastAsiaTheme="minorEastAsia" w:hAnsi="Calibri" w:cs="Calibri"/>
      <w:sz w:val="22"/>
      <w:szCs w:val="22"/>
      <w:lang w:val="en-US" w:eastAsia="zh-CN"/>
    </w:rPr>
  </w:style>
  <w:style w:type="character" w:customStyle="1" w:styleId="B3Char">
    <w:name w:val="B3 Char"/>
    <w:link w:val="B3"/>
    <w:locked/>
    <w:rsid w:val="00BA7513"/>
    <w:rPr>
      <w:lang w:val="x-none"/>
    </w:rPr>
  </w:style>
  <w:style w:type="paragraph" w:customStyle="1" w:styleId="B3">
    <w:name w:val="B3"/>
    <w:basedOn w:val="Normal"/>
    <w:link w:val="B3Char"/>
    <w:qFormat/>
    <w:rsid w:val="00BA7513"/>
    <w:pPr>
      <w:ind w:left="1135" w:hanging="284"/>
    </w:pPr>
    <w:rPr>
      <w:rFonts w:asciiTheme="minorHAnsi" w:eastAsiaTheme="minorHAnsi" w:hAnsiTheme="minorHAnsi" w:cstheme="minorBidi"/>
      <w:sz w:val="22"/>
      <w:szCs w:val="22"/>
      <w:lang w:val="x-none"/>
    </w:rPr>
  </w:style>
  <w:style w:type="paragraph" w:customStyle="1" w:styleId="B4">
    <w:name w:val="B4"/>
    <w:basedOn w:val="Normal"/>
    <w:rsid w:val="001B55BA"/>
    <w:pPr>
      <w:ind w:left="1418" w:hanging="284"/>
    </w:pPr>
    <w:rPr>
      <w:rFonts w:eastAsia="Times New Roman"/>
    </w:rPr>
  </w:style>
  <w:style w:type="character" w:customStyle="1" w:styleId="Heading5Char">
    <w:name w:val="Heading 5 Char"/>
    <w:basedOn w:val="DefaultParagraphFont"/>
    <w:link w:val="Heading5"/>
    <w:uiPriority w:val="9"/>
    <w:semiHidden/>
    <w:rsid w:val="00E75508"/>
    <w:rPr>
      <w:rFonts w:asciiTheme="majorHAnsi" w:eastAsiaTheme="majorEastAsia" w:hAnsiTheme="majorHAnsi" w:cstheme="majorBidi"/>
      <w:color w:val="2F5496" w:themeColor="accent1" w:themeShade="BF"/>
      <w:sz w:val="20"/>
      <w:szCs w:val="20"/>
      <w:lang w:val="en-GB"/>
    </w:rPr>
  </w:style>
  <w:style w:type="table" w:customStyle="1" w:styleId="TableGrid11">
    <w:name w:val="Table Grid11"/>
    <w:basedOn w:val="TableNormal"/>
    <w:next w:val="TableGrid"/>
    <w:qFormat/>
    <w:rsid w:val="00787A7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B26B4"/>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96756769">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45790728">
      <w:bodyDiv w:val="1"/>
      <w:marLeft w:val="0"/>
      <w:marRight w:val="0"/>
      <w:marTop w:val="0"/>
      <w:marBottom w:val="0"/>
      <w:divBdr>
        <w:top w:val="none" w:sz="0" w:space="0" w:color="auto"/>
        <w:left w:val="none" w:sz="0" w:space="0" w:color="auto"/>
        <w:bottom w:val="none" w:sz="0" w:space="0" w:color="auto"/>
        <w:right w:val="none" w:sz="0" w:space="0" w:color="auto"/>
      </w:divBdr>
    </w:div>
    <w:div w:id="359623685">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42411846">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54609242">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0216856">
      <w:bodyDiv w:val="1"/>
      <w:marLeft w:val="0"/>
      <w:marRight w:val="0"/>
      <w:marTop w:val="0"/>
      <w:marBottom w:val="0"/>
      <w:divBdr>
        <w:top w:val="none" w:sz="0" w:space="0" w:color="auto"/>
        <w:left w:val="none" w:sz="0" w:space="0" w:color="auto"/>
        <w:bottom w:val="none" w:sz="0" w:space="0" w:color="auto"/>
        <w:right w:val="none" w:sz="0" w:space="0" w:color="auto"/>
      </w:divBdr>
      <w:divsChild>
        <w:div w:id="1042559144">
          <w:marLeft w:val="547"/>
          <w:marRight w:val="0"/>
          <w:marTop w:val="30"/>
          <w:marBottom w:val="120"/>
          <w:divBdr>
            <w:top w:val="none" w:sz="0" w:space="0" w:color="auto"/>
            <w:left w:val="none" w:sz="0" w:space="0" w:color="auto"/>
            <w:bottom w:val="none" w:sz="0" w:space="0" w:color="auto"/>
            <w:right w:val="none" w:sz="0" w:space="0" w:color="auto"/>
          </w:divBdr>
        </w:div>
        <w:div w:id="1416903325">
          <w:marLeft w:val="547"/>
          <w:marRight w:val="0"/>
          <w:marTop w:val="30"/>
          <w:marBottom w:val="120"/>
          <w:divBdr>
            <w:top w:val="none" w:sz="0" w:space="0" w:color="auto"/>
            <w:left w:val="none" w:sz="0" w:space="0" w:color="auto"/>
            <w:bottom w:val="none" w:sz="0" w:space="0" w:color="auto"/>
            <w:right w:val="none" w:sz="0" w:space="0" w:color="auto"/>
          </w:divBdr>
        </w:div>
        <w:div w:id="1207253905">
          <w:marLeft w:val="547"/>
          <w:marRight w:val="0"/>
          <w:marTop w:val="30"/>
          <w:marBottom w:val="120"/>
          <w:divBdr>
            <w:top w:val="none" w:sz="0" w:space="0" w:color="auto"/>
            <w:left w:val="none" w:sz="0" w:space="0" w:color="auto"/>
            <w:bottom w:val="none" w:sz="0" w:space="0" w:color="auto"/>
            <w:right w:val="none" w:sz="0" w:space="0" w:color="auto"/>
          </w:divBdr>
        </w:div>
        <w:div w:id="1393386214">
          <w:marLeft w:val="1166"/>
          <w:marRight w:val="0"/>
          <w:marTop w:val="90"/>
          <w:marBottom w:val="120"/>
          <w:divBdr>
            <w:top w:val="none" w:sz="0" w:space="0" w:color="auto"/>
            <w:left w:val="none" w:sz="0" w:space="0" w:color="auto"/>
            <w:bottom w:val="none" w:sz="0" w:space="0" w:color="auto"/>
            <w:right w:val="none" w:sz="0" w:space="0" w:color="auto"/>
          </w:divBdr>
        </w:div>
        <w:div w:id="57167067">
          <w:marLeft w:val="1800"/>
          <w:marRight w:val="0"/>
          <w:marTop w:val="30"/>
          <w:marBottom w:val="120"/>
          <w:divBdr>
            <w:top w:val="none" w:sz="0" w:space="0" w:color="auto"/>
            <w:left w:val="none" w:sz="0" w:space="0" w:color="auto"/>
            <w:bottom w:val="none" w:sz="0" w:space="0" w:color="auto"/>
            <w:right w:val="none" w:sz="0" w:space="0" w:color="auto"/>
          </w:divBdr>
        </w:div>
        <w:div w:id="1925065584">
          <w:marLeft w:val="1800"/>
          <w:marRight w:val="0"/>
          <w:marTop w:val="30"/>
          <w:marBottom w:val="120"/>
          <w:divBdr>
            <w:top w:val="none" w:sz="0" w:space="0" w:color="auto"/>
            <w:left w:val="none" w:sz="0" w:space="0" w:color="auto"/>
            <w:bottom w:val="none" w:sz="0" w:space="0" w:color="auto"/>
            <w:right w:val="none" w:sz="0" w:space="0" w:color="auto"/>
          </w:divBdr>
        </w:div>
        <w:div w:id="932738649">
          <w:marLeft w:val="1800"/>
          <w:marRight w:val="0"/>
          <w:marTop w:val="30"/>
          <w:marBottom w:val="120"/>
          <w:divBdr>
            <w:top w:val="none" w:sz="0" w:space="0" w:color="auto"/>
            <w:left w:val="none" w:sz="0" w:space="0" w:color="auto"/>
            <w:bottom w:val="none" w:sz="0" w:space="0" w:color="auto"/>
            <w:right w:val="none" w:sz="0" w:space="0" w:color="auto"/>
          </w:divBdr>
        </w:div>
        <w:div w:id="1411007474">
          <w:marLeft w:val="547"/>
          <w:marRight w:val="0"/>
          <w:marTop w:val="30"/>
          <w:marBottom w:val="12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81911112">
      <w:bodyDiv w:val="1"/>
      <w:marLeft w:val="0"/>
      <w:marRight w:val="0"/>
      <w:marTop w:val="0"/>
      <w:marBottom w:val="0"/>
      <w:divBdr>
        <w:top w:val="none" w:sz="0" w:space="0" w:color="auto"/>
        <w:left w:val="none" w:sz="0" w:space="0" w:color="auto"/>
        <w:bottom w:val="none" w:sz="0" w:space="0" w:color="auto"/>
        <w:right w:val="none" w:sz="0" w:space="0" w:color="auto"/>
      </w:divBdr>
      <w:divsChild>
        <w:div w:id="627781608">
          <w:marLeft w:val="547"/>
          <w:marRight w:val="0"/>
          <w:marTop w:val="240"/>
          <w:marBottom w:val="0"/>
          <w:divBdr>
            <w:top w:val="none" w:sz="0" w:space="0" w:color="auto"/>
            <w:left w:val="none" w:sz="0" w:space="0" w:color="auto"/>
            <w:bottom w:val="none" w:sz="0" w:space="0" w:color="auto"/>
            <w:right w:val="none" w:sz="0" w:space="0" w:color="auto"/>
          </w:divBdr>
        </w:div>
        <w:div w:id="619148572">
          <w:marLeft w:val="547"/>
          <w:marRight w:val="0"/>
          <w:marTop w:val="240"/>
          <w:marBottom w:val="0"/>
          <w:divBdr>
            <w:top w:val="none" w:sz="0" w:space="0" w:color="auto"/>
            <w:left w:val="none" w:sz="0" w:space="0" w:color="auto"/>
            <w:bottom w:val="none" w:sz="0" w:space="0" w:color="auto"/>
            <w:right w:val="none" w:sz="0" w:space="0" w:color="auto"/>
          </w:divBdr>
        </w:div>
      </w:divsChild>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5472407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388726275">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5098315">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32651684">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 w:id="214230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2FHT6SDPEKRM-4-38731</_dlc_DocId>
    <_dlc_DocIdUrl xmlns="2f0fb0e4-6f95-4f64-8efb-58e3d90405ce">
      <Url>https://projects.qualcomm.com/sites/SkyBer/_layouts/15/DocIdRedir.aspx?ID=2FHT6SDPEKRM-4-38731</Url>
      <Description>2FHT6SDPEKRM-4-38731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FBC2D-C6AB-4D3C-84A0-D0895A4B3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D596C-8292-4E2A-BFD2-1ECD99998E8E}">
  <ds:schemaRefs>
    <ds:schemaRef ds:uri="office.server.policy"/>
  </ds:schemaRefs>
</ds:datastoreItem>
</file>

<file path=customXml/itemProps3.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4.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7FEAF82B-319A-4A69-8D6E-3E978B48D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39</cp:revision>
  <cp:lastPrinted>2019-09-26T18:16:00Z</cp:lastPrinted>
  <dcterms:created xsi:type="dcterms:W3CDTF">2020-08-08T00:03:00Z</dcterms:created>
  <dcterms:modified xsi:type="dcterms:W3CDTF">2020-10-17T02:03:00Z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0fc2a6f5-e472-4b97-82b4-b11c9f424a7d</vt:lpwstr>
  </property>
</Properties>
</file>